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D41D" w14:textId="650C5504" w:rsidR="002512FD" w:rsidRPr="00DB4AF0" w:rsidRDefault="00625420" w:rsidP="006D3F80">
      <w:pPr>
        <w:widowControl/>
        <w:shd w:val="clear" w:color="auto" w:fill="FFFFFF"/>
        <w:jc w:val="center"/>
        <w:rPr>
          <w:rFonts w:ascii="標楷體" w:eastAsia="標楷體" w:hAnsi="標楷體" w:cs="Helvetica"/>
          <w:b/>
          <w:bCs/>
          <w:kern w:val="0"/>
          <w:sz w:val="44"/>
          <w:szCs w:val="44"/>
        </w:rPr>
      </w:pPr>
      <w:r w:rsidRPr="00DB4AF0">
        <w:rPr>
          <w:rFonts w:ascii="標楷體" w:eastAsia="標楷體" w:hAnsi="標楷體" w:cs="Helvetica" w:hint="eastAsia"/>
          <w:b/>
          <w:bCs/>
          <w:kern w:val="0"/>
          <w:sz w:val="52"/>
          <w:szCs w:val="52"/>
        </w:rPr>
        <w:t>冠狀動脈疾病治療</w:t>
      </w:r>
      <w:r w:rsidR="002512FD" w:rsidRPr="00DB4AF0">
        <w:rPr>
          <w:rFonts w:ascii="標楷體" w:eastAsia="標楷體" w:hAnsi="標楷體" w:cs="Helvetica"/>
          <w:b/>
          <w:bCs/>
          <w:kern w:val="0"/>
          <w:sz w:val="52"/>
          <w:szCs w:val="52"/>
        </w:rPr>
        <w:t>指引</w:t>
      </w:r>
    </w:p>
    <w:p w14:paraId="64F21F42" w14:textId="0EE7ACD3" w:rsidR="00625420" w:rsidRPr="00DB4AF0" w:rsidRDefault="00625420" w:rsidP="00DB4AF0">
      <w:pPr>
        <w:widowControl/>
        <w:jc w:val="center"/>
        <w:rPr>
          <w:rFonts w:ascii="標楷體" w:eastAsia="標楷體" w:hAnsi="標楷體" w:cs="Helvetica"/>
          <w:b/>
          <w:bCs/>
          <w:kern w:val="0"/>
          <w:sz w:val="28"/>
          <w:szCs w:val="28"/>
          <w:shd w:val="clear" w:color="auto" w:fill="FFFFFF"/>
        </w:rPr>
      </w:pPr>
      <w:r w:rsidRPr="00DB4AF0">
        <w:rPr>
          <w:rFonts w:ascii="標楷體" w:eastAsia="標楷體" w:hAnsi="標楷體" w:cs="Helvetica"/>
          <w:b/>
          <w:bCs/>
          <w:kern w:val="0"/>
          <w:sz w:val="40"/>
          <w:szCs w:val="40"/>
        </w:rPr>
        <w:t>急性冠心症</w:t>
      </w:r>
    </w:p>
    <w:p w14:paraId="77372832" w14:textId="77777777" w:rsidR="00DB4AF0" w:rsidRPr="00DB4AF0" w:rsidRDefault="00DB4AF0" w:rsidP="00DB4AF0">
      <w:pPr>
        <w:widowControl/>
        <w:jc w:val="both"/>
        <w:rPr>
          <w:rFonts w:ascii="標楷體" w:eastAsia="標楷體" w:hAnsi="標楷體" w:cs="新細明體"/>
          <w:color w:val="0000FF"/>
          <w:kern w:val="0"/>
          <w:sz w:val="28"/>
          <w:szCs w:val="28"/>
          <w:u w:val="single"/>
        </w:rPr>
      </w:pPr>
      <w:r w:rsidRPr="00DB4AF0">
        <w:rPr>
          <w:rFonts w:ascii="標楷體" w:eastAsia="標楷體" w:hAnsi="標楷體" w:cs="新細明體"/>
          <w:b/>
          <w:bCs/>
          <w:color w:val="0000FF"/>
          <w:kern w:val="0"/>
          <w:sz w:val="28"/>
          <w:szCs w:val="28"/>
          <w:u w:val="single"/>
        </w:rPr>
        <w:t>臺灣急性冠心症治療指引</w:t>
      </w:r>
    </w:p>
    <w:p w14:paraId="1A0DFECD" w14:textId="77777777" w:rsidR="00DB4AF0" w:rsidRPr="00DB4AF0" w:rsidRDefault="00DB4AF0" w:rsidP="00DB4AF0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7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2020 TSOC Focused Update for the Management of ST-Segment Elevation Myocardial Infarction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[2020臺灣心肌梗塞治療指引]</w:t>
      </w:r>
    </w:p>
    <w:p w14:paraId="25F4C309" w14:textId="77777777" w:rsidR="00DB4AF0" w:rsidRPr="00DB4AF0" w:rsidRDefault="00DB4AF0" w:rsidP="00DB4AF0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8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2020 TSOC Management of Acute Coronary Syndrome in Patients With Suspected or Confirmed Coronavirus Disease 2019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[2020臺灣COVID-19合併急性冠心症治療共識]</w:t>
      </w:r>
    </w:p>
    <w:p w14:paraId="39EAEB77" w14:textId="77777777" w:rsidR="00DB4AF0" w:rsidRPr="00DB4AF0" w:rsidRDefault="00DB4AF0" w:rsidP="00DB4AF0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9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2018 TSOC Guidelines for the Management of Non ST-Segment Elevation Acute Coronary Syndrome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[2018臺灣急性冠心症治療指引]</w:t>
      </w:r>
    </w:p>
    <w:p w14:paraId="0457FABE" w14:textId="77777777" w:rsidR="00DB4AF0" w:rsidRPr="00DB4AF0" w:rsidRDefault="00DB4AF0" w:rsidP="00DB4AF0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10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2012 TSOC Guidelines for the Management of ST-Segment Elevation Myocardial Infarction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[2012臺灣心肌梗塞治療指引]</w:t>
      </w:r>
    </w:p>
    <w:p w14:paraId="3E3AFB94" w14:textId="77777777" w:rsidR="00DB4AF0" w:rsidRPr="00DB4AF0" w:rsidRDefault="00DB4AF0" w:rsidP="00DB4AF0">
      <w:pPr>
        <w:widowControl/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DB4AF0">
        <w:rPr>
          <w:rFonts w:ascii="標楷體" w:eastAsia="標楷體" w:hAnsi="標楷體" w:cs="新細明體"/>
          <w:b/>
          <w:bCs/>
          <w:color w:val="0000FF"/>
          <w:kern w:val="0"/>
          <w:sz w:val="28"/>
          <w:szCs w:val="28"/>
          <w:u w:val="single"/>
        </w:rPr>
        <w:t>美國急性冠心症治療指引</w:t>
      </w:r>
    </w:p>
    <w:p w14:paraId="77D22B36" w14:textId="77777777" w:rsidR="00DB4AF0" w:rsidRPr="00DB4AF0" w:rsidRDefault="00DB4AF0" w:rsidP="00DB4AF0">
      <w:pPr>
        <w:widowControl/>
        <w:numPr>
          <w:ilvl w:val="0"/>
          <w:numId w:val="5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11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2016 ACC/AHA Guideline Focused Update on Duration of Dual Antiplatelet Therapy in Patients With Coronary Artery Disease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[2016美國雙血小板抑制劑使用指引]</w:t>
      </w:r>
    </w:p>
    <w:p w14:paraId="54D0BDA3" w14:textId="77777777" w:rsidR="00DB4AF0" w:rsidRPr="00DB4AF0" w:rsidRDefault="00DB4AF0" w:rsidP="00DB4AF0">
      <w:pPr>
        <w:widowControl/>
        <w:numPr>
          <w:ilvl w:val="0"/>
          <w:numId w:val="5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12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2015 ACC/AHA Focused Update on Primary Percutaneous Coronary Intervention for Patients With ST-Elevation Myocardial Infarction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[2015美國心肌梗塞治療指引]</w:t>
      </w:r>
    </w:p>
    <w:p w14:paraId="6707FC57" w14:textId="77777777" w:rsidR="00DB4AF0" w:rsidRPr="00DB4AF0" w:rsidRDefault="00DB4AF0" w:rsidP="00DB4AF0">
      <w:pPr>
        <w:widowControl/>
        <w:numPr>
          <w:ilvl w:val="0"/>
          <w:numId w:val="5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13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2014 ACC/AHA Guideline for the Management of Patients With Non-ST-Elevation Acute Coronary Syndromes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[2014美國急性冠心症治療指引]</w:t>
      </w:r>
    </w:p>
    <w:p w14:paraId="3868858D" w14:textId="77777777" w:rsidR="00DB4AF0" w:rsidRPr="00DB4AF0" w:rsidRDefault="00DB4AF0" w:rsidP="00DB4AF0">
      <w:pPr>
        <w:widowControl/>
        <w:numPr>
          <w:ilvl w:val="0"/>
          <w:numId w:val="5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14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2013 ACC/AHA Guideline for the Management of ST-Elevation Myocardial Infarction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[2013美國心肌梗塞治療指引]</w:t>
      </w:r>
    </w:p>
    <w:p w14:paraId="1CD833F0" w14:textId="77777777" w:rsidR="00DB4AF0" w:rsidRPr="00DB4AF0" w:rsidRDefault="00DB4AF0" w:rsidP="00DB4AF0">
      <w:pPr>
        <w:widowControl/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DB4AF0">
        <w:rPr>
          <w:rFonts w:ascii="標楷體" w:eastAsia="標楷體" w:hAnsi="標楷體" w:cs="新細明體"/>
          <w:b/>
          <w:bCs/>
          <w:color w:val="0000FF"/>
          <w:kern w:val="0"/>
          <w:sz w:val="28"/>
          <w:szCs w:val="28"/>
          <w:u w:val="single"/>
        </w:rPr>
        <w:t>歐洲急性冠心症治療指引</w:t>
      </w:r>
    </w:p>
    <w:p w14:paraId="2D4D3D21" w14:textId="77777777" w:rsidR="00DB4AF0" w:rsidRPr="00DB4AF0" w:rsidRDefault="00DB4AF0" w:rsidP="00DB4AF0">
      <w:pPr>
        <w:widowControl/>
        <w:numPr>
          <w:ilvl w:val="0"/>
          <w:numId w:val="6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15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2020 ESC Guidelines for the Management of Acute Coronary Syndromes in Patients Presenting Without Persistent ST-Segment Elevation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[2020歐洲急性冠心症治療指引]</w:t>
      </w:r>
    </w:p>
    <w:p w14:paraId="072EE4A6" w14:textId="77777777" w:rsidR="00DB4AF0" w:rsidRPr="00DB4AF0" w:rsidRDefault="00DB4AF0" w:rsidP="00DB4AF0">
      <w:pPr>
        <w:widowControl/>
        <w:numPr>
          <w:ilvl w:val="0"/>
          <w:numId w:val="6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16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2017 ESC Focused Update on Dual Antiplatelet Therapy in Coronary Artery Disease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[2017歐洲雙血小板抑制劑使用指引]</w:t>
      </w:r>
    </w:p>
    <w:p w14:paraId="2D0656A0" w14:textId="77777777" w:rsidR="00DB4AF0" w:rsidRPr="00DB4AF0" w:rsidRDefault="00DB4AF0" w:rsidP="00DB4AF0">
      <w:pPr>
        <w:widowControl/>
        <w:numPr>
          <w:ilvl w:val="0"/>
          <w:numId w:val="6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17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2017 ESC Guidelines for the Management of Acute Myocardial Infarction in Patients Presenting With ST-Segment Elevation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[2017歐洲心肌梗塞治療指引]</w:t>
      </w:r>
    </w:p>
    <w:p w14:paraId="6735F2F1" w14:textId="77777777" w:rsidR="00DB4AF0" w:rsidRPr="00DB4AF0" w:rsidRDefault="00DB4AF0" w:rsidP="00DB4AF0">
      <w:pPr>
        <w:widowControl/>
        <w:numPr>
          <w:ilvl w:val="0"/>
          <w:numId w:val="6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18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2015 ESC Guidelines for the Management of Acute Coronary Syndromes in Patients Presenting Without Persistent ST-Segment Elevation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[2015歐洲急性冠心症治療指引]</w:t>
      </w:r>
    </w:p>
    <w:p w14:paraId="33E542FD" w14:textId="77777777" w:rsidR="00DB4AF0" w:rsidRDefault="00DB4AF0" w:rsidP="00DB4AF0">
      <w:pPr>
        <w:widowControl/>
        <w:numPr>
          <w:ilvl w:val="0"/>
          <w:numId w:val="6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19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2012 ESC Guidelines for the Management of Acute Myocardial Infarction in Patients Presenting With ST-Segment Elevation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[2012歐洲心肌梗塞治療指引]</w:t>
      </w:r>
    </w:p>
    <w:p w14:paraId="68DDC775" w14:textId="03356EB8" w:rsidR="00DB4AF0" w:rsidRPr="00DB4AF0" w:rsidRDefault="00DB4AF0" w:rsidP="00DB4AF0">
      <w:pPr>
        <w:widowControl/>
        <w:numPr>
          <w:ilvl w:val="0"/>
          <w:numId w:val="6"/>
        </w:numPr>
        <w:spacing w:before="100" w:beforeAutospacing="1" w:after="100" w:afterAutospacing="1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hyperlink r:id="rId20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2011 ESC Guideline</w:t>
        </w:r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s</w:t>
        </w:r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 xml:space="preserve"> for the Management of Acute Coronary Syndromes in Patients Presenting Without Persistent ST-Segment Elevation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[2011歐洲急性冠心症治療指引]</w:t>
      </w:r>
    </w:p>
    <w:p w14:paraId="4EF70F96" w14:textId="16282277" w:rsidR="00DB4AF0" w:rsidRDefault="00DB4AF0" w:rsidP="00625420">
      <w:pPr>
        <w:widowControl/>
        <w:jc w:val="both"/>
        <w:rPr>
          <w:rFonts w:ascii="標楷體" w:eastAsia="標楷體" w:hAnsi="標楷體" w:cs="Helvetica"/>
          <w:b/>
          <w:bCs/>
          <w:kern w:val="0"/>
          <w:sz w:val="28"/>
          <w:szCs w:val="28"/>
          <w:shd w:val="clear" w:color="auto" w:fill="FFFFFF"/>
        </w:rPr>
      </w:pPr>
    </w:p>
    <w:p w14:paraId="5B2B9F9F" w14:textId="19F93193" w:rsidR="00625420" w:rsidRPr="00DB4AF0" w:rsidRDefault="00625420" w:rsidP="00DB4AF0">
      <w:pPr>
        <w:widowControl/>
        <w:jc w:val="center"/>
        <w:rPr>
          <w:rFonts w:ascii="標楷體" w:eastAsia="標楷體" w:hAnsi="標楷體" w:cs="Helvetica"/>
          <w:b/>
          <w:bCs/>
          <w:kern w:val="0"/>
          <w:sz w:val="28"/>
          <w:szCs w:val="28"/>
          <w:shd w:val="clear" w:color="auto" w:fill="FFFFFF"/>
        </w:rPr>
      </w:pPr>
      <w:r w:rsidRPr="00DB4AF0">
        <w:rPr>
          <w:rFonts w:ascii="標楷體" w:eastAsia="標楷體" w:hAnsi="標楷體" w:cs="Helvetica"/>
          <w:b/>
          <w:bCs/>
          <w:kern w:val="0"/>
          <w:sz w:val="40"/>
          <w:szCs w:val="40"/>
          <w:shd w:val="clear" w:color="auto" w:fill="FFFFFF"/>
        </w:rPr>
        <w:t>心血管疾病</w:t>
      </w:r>
    </w:p>
    <w:p w14:paraId="0AB57A7E" w14:textId="77777777" w:rsidR="00DB4AF0" w:rsidRPr="00DB4AF0" w:rsidRDefault="00DB4AF0" w:rsidP="00DB4AF0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DB4AF0">
        <w:rPr>
          <w:rFonts w:ascii="標楷體" w:eastAsia="標楷體" w:hAnsi="標楷體" w:cs="新細明體"/>
          <w:b/>
          <w:bCs/>
          <w:color w:val="0000FF"/>
          <w:kern w:val="0"/>
          <w:sz w:val="28"/>
          <w:szCs w:val="28"/>
          <w:u w:val="single"/>
        </w:rPr>
        <w:t>冠心病治療指引</w:t>
      </w:r>
    </w:p>
    <w:p w14:paraId="6F28E8AC" w14:textId="77777777" w:rsidR="00DB4AF0" w:rsidRPr="00DB4AF0" w:rsidRDefault="00DB4AF0" w:rsidP="00DB4AF0">
      <w:pPr>
        <w:widowControl/>
        <w:numPr>
          <w:ilvl w:val="0"/>
          <w:numId w:val="7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21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2019 ESC Guidelines for the Diagnosis and Management of Chronic Coronary Syndromes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[2019歐洲冠心病治療指引]</w:t>
      </w:r>
    </w:p>
    <w:p w14:paraId="0F72F178" w14:textId="77777777" w:rsidR="00DB4AF0" w:rsidRPr="00DB4AF0" w:rsidRDefault="00DB4AF0" w:rsidP="00DB4AF0">
      <w:pPr>
        <w:widowControl/>
        <w:numPr>
          <w:ilvl w:val="0"/>
          <w:numId w:val="7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22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2018 ESC Guidelines on Myocardial Revascularization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[2018歐洲冠狀動脈介入性治療指引]</w:t>
      </w:r>
    </w:p>
    <w:p w14:paraId="47A63A1F" w14:textId="77777777" w:rsidR="00DB4AF0" w:rsidRPr="00DB4AF0" w:rsidRDefault="00DB4AF0" w:rsidP="00DB4AF0">
      <w:pPr>
        <w:widowControl/>
        <w:numPr>
          <w:ilvl w:val="0"/>
          <w:numId w:val="7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23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2014 ESC Guidelines on Myocardial Revascularisation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[2014歐洲冠狀動脈介入性治療指引]</w:t>
      </w:r>
    </w:p>
    <w:p w14:paraId="4F109393" w14:textId="77777777" w:rsidR="00DB4AF0" w:rsidRPr="00DB4AF0" w:rsidRDefault="00DB4AF0" w:rsidP="00DB4AF0">
      <w:pPr>
        <w:widowControl/>
        <w:numPr>
          <w:ilvl w:val="0"/>
          <w:numId w:val="7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24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2013 ESC Guidelines on the Management of Stable Coronary Artery Disease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[2013歐洲冠心病治療指引]</w:t>
      </w:r>
    </w:p>
    <w:p w14:paraId="49FA3FD9" w14:textId="77777777" w:rsidR="00DB4AF0" w:rsidRPr="00DB4AF0" w:rsidRDefault="00DB4AF0" w:rsidP="00DB4AF0">
      <w:pPr>
        <w:widowControl/>
        <w:numPr>
          <w:ilvl w:val="0"/>
          <w:numId w:val="7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25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2012 ACC/AHA Guideline for the Diagnosis and Management of Patients With Stable Ischemic Heart Disease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[2012美國冠心病治療指引]</w:t>
      </w:r>
    </w:p>
    <w:p w14:paraId="207052AF" w14:textId="77777777" w:rsidR="00DB4AF0" w:rsidRPr="00DB4AF0" w:rsidRDefault="00DB4AF0" w:rsidP="00DB4AF0">
      <w:pPr>
        <w:widowControl/>
        <w:numPr>
          <w:ilvl w:val="0"/>
          <w:numId w:val="7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26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2011 ACC/AHA Secondary Prevention and Risk Reduction Therapy for Patients With Coronary and Other Atherosclerotic Vascular Disease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[2011美國冠心病風險管理指引]</w:t>
      </w:r>
    </w:p>
    <w:p w14:paraId="1020B7CD" w14:textId="77777777" w:rsidR="00DB4AF0" w:rsidRPr="00DB4AF0" w:rsidRDefault="00DB4AF0" w:rsidP="00DB4AF0">
      <w:pPr>
        <w:widowControl/>
        <w:numPr>
          <w:ilvl w:val="0"/>
          <w:numId w:val="7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27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2011 ACC/AHA Guideline for Percutaneous Coronary Intervention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[2011美國冠狀動脈介入性治療指引]</w:t>
      </w:r>
    </w:p>
    <w:p w14:paraId="5237FE1A" w14:textId="77777777" w:rsidR="00DB4AF0" w:rsidRPr="00DB4AF0" w:rsidRDefault="00DB4AF0" w:rsidP="00DB4AF0">
      <w:pPr>
        <w:widowControl/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DB4AF0">
        <w:rPr>
          <w:rFonts w:ascii="標楷體" w:eastAsia="標楷體" w:hAnsi="標楷體" w:cs="新細明體"/>
          <w:b/>
          <w:bCs/>
          <w:color w:val="0000FF"/>
          <w:kern w:val="0"/>
          <w:sz w:val="28"/>
          <w:szCs w:val="28"/>
          <w:u w:val="single"/>
        </w:rPr>
        <w:t>心血管疾病預防指引</w:t>
      </w:r>
    </w:p>
    <w:p w14:paraId="491C01FD" w14:textId="77777777" w:rsidR="00DB4AF0" w:rsidRPr="00DB4AF0" w:rsidRDefault="00DB4AF0" w:rsidP="00DB4AF0">
      <w:pPr>
        <w:widowControl/>
        <w:numPr>
          <w:ilvl w:val="0"/>
          <w:numId w:val="8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28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2021 ESC Guidelines on Cardiovascular Disease Prevention in Clinical Practice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[2021歐洲心血管疾病預防指引]</w:t>
      </w:r>
    </w:p>
    <w:p w14:paraId="528518E2" w14:textId="77777777" w:rsidR="00DB4AF0" w:rsidRPr="00DB4AF0" w:rsidRDefault="00DB4AF0" w:rsidP="00DB4AF0">
      <w:pPr>
        <w:widowControl/>
        <w:numPr>
          <w:ilvl w:val="0"/>
          <w:numId w:val="8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29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2019 ACC/AHA Guideline on the Primary Prevention of Cardiovascular Disease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[2019美國心血管疾病預防指引]</w:t>
      </w:r>
    </w:p>
    <w:p w14:paraId="57186500" w14:textId="77777777" w:rsidR="00DB4AF0" w:rsidRPr="00DB4AF0" w:rsidRDefault="00DB4AF0" w:rsidP="00DB4AF0">
      <w:pPr>
        <w:widowControl/>
        <w:numPr>
          <w:ilvl w:val="0"/>
          <w:numId w:val="8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30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2016 ESC Guidelines on Cardiovascular Disease Prevention in Clinical Practice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[2016歐洲心血管疾病預防指引]</w:t>
      </w:r>
    </w:p>
    <w:p w14:paraId="5DE7951A" w14:textId="77777777" w:rsidR="00DB4AF0" w:rsidRPr="00DB4AF0" w:rsidRDefault="00DB4AF0" w:rsidP="00DB4AF0">
      <w:pPr>
        <w:widowControl/>
        <w:numPr>
          <w:ilvl w:val="0"/>
          <w:numId w:val="8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31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2013 ACC/AHA Guideline on Lifestyle Management to Reduce Cardiovascular Risk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[2013美國心血管疾病預防指引]</w:t>
      </w:r>
    </w:p>
    <w:p w14:paraId="3D317A67" w14:textId="77777777" w:rsidR="00DB4AF0" w:rsidRDefault="00DB4AF0" w:rsidP="00DB4AF0">
      <w:pPr>
        <w:widowControl/>
        <w:numPr>
          <w:ilvl w:val="0"/>
          <w:numId w:val="8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32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2013 ACC/AHA Guideline on the Assessment of Cardiovascular Risk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[2013美國心血管疾病風險評估指引]</w:t>
      </w:r>
    </w:p>
    <w:p w14:paraId="07EF845C" w14:textId="16119FF0" w:rsidR="00DB4AF0" w:rsidRPr="00DB4AF0" w:rsidRDefault="00DB4AF0" w:rsidP="00DB4AF0">
      <w:pPr>
        <w:widowControl/>
        <w:numPr>
          <w:ilvl w:val="0"/>
          <w:numId w:val="8"/>
        </w:numPr>
        <w:spacing w:before="100" w:beforeAutospacing="1" w:after="100" w:afterAutospacing="1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hyperlink r:id="rId33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2012 ESC Guidelines on Cardiovascular Disease Prevention in Clinical Practice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br/>
        <w:t>[2012歐洲心血管疾病預防指引]</w:t>
      </w:r>
    </w:p>
    <w:p w14:paraId="7F5D5EA4" w14:textId="644BB435" w:rsidR="006D3F80" w:rsidRDefault="006D3F80" w:rsidP="00625420">
      <w:pPr>
        <w:widowControl/>
        <w:shd w:val="clear" w:color="auto" w:fill="FFFFFF"/>
        <w:jc w:val="both"/>
        <w:rPr>
          <w:rFonts w:ascii="標楷體" w:eastAsia="標楷體" w:hAnsi="標楷體" w:cs="Helvetica"/>
          <w:b/>
          <w:bCs/>
          <w:kern w:val="0"/>
          <w:sz w:val="28"/>
          <w:szCs w:val="28"/>
        </w:rPr>
      </w:pPr>
    </w:p>
    <w:p w14:paraId="474D52C2" w14:textId="7C6CBFD4" w:rsidR="00DB4AF0" w:rsidRDefault="00DB4AF0" w:rsidP="00625420">
      <w:pPr>
        <w:widowControl/>
        <w:shd w:val="clear" w:color="auto" w:fill="FFFFFF"/>
        <w:jc w:val="both"/>
        <w:rPr>
          <w:rFonts w:ascii="標楷體" w:eastAsia="標楷體" w:hAnsi="標楷體" w:cs="Helvetica"/>
          <w:b/>
          <w:bCs/>
          <w:kern w:val="0"/>
          <w:sz w:val="28"/>
          <w:szCs w:val="28"/>
        </w:rPr>
      </w:pPr>
    </w:p>
    <w:p w14:paraId="730822AC" w14:textId="1A2707AA" w:rsidR="00DB4AF0" w:rsidRDefault="00DB4AF0" w:rsidP="00625420">
      <w:pPr>
        <w:widowControl/>
        <w:shd w:val="clear" w:color="auto" w:fill="FFFFFF"/>
        <w:jc w:val="both"/>
        <w:rPr>
          <w:rFonts w:ascii="標楷體" w:eastAsia="標楷體" w:hAnsi="標楷體" w:cs="Helvetica"/>
          <w:b/>
          <w:bCs/>
          <w:kern w:val="0"/>
          <w:sz w:val="28"/>
          <w:szCs w:val="28"/>
        </w:rPr>
      </w:pPr>
    </w:p>
    <w:p w14:paraId="665DBCE1" w14:textId="3523DF74" w:rsidR="00DB4AF0" w:rsidRDefault="00DB4AF0" w:rsidP="00625420">
      <w:pPr>
        <w:widowControl/>
        <w:shd w:val="clear" w:color="auto" w:fill="FFFFFF"/>
        <w:jc w:val="both"/>
        <w:rPr>
          <w:rFonts w:ascii="標楷體" w:eastAsia="標楷體" w:hAnsi="標楷體" w:cs="Helvetica"/>
          <w:b/>
          <w:bCs/>
          <w:kern w:val="0"/>
          <w:sz w:val="28"/>
          <w:szCs w:val="28"/>
        </w:rPr>
      </w:pPr>
    </w:p>
    <w:p w14:paraId="3C402534" w14:textId="03E02159" w:rsidR="00DB4AF0" w:rsidRDefault="00DB4AF0" w:rsidP="00625420">
      <w:pPr>
        <w:widowControl/>
        <w:shd w:val="clear" w:color="auto" w:fill="FFFFFF"/>
        <w:jc w:val="both"/>
        <w:rPr>
          <w:rFonts w:ascii="標楷體" w:eastAsia="標楷體" w:hAnsi="標楷體" w:cs="Helvetica"/>
          <w:b/>
          <w:bCs/>
          <w:kern w:val="0"/>
          <w:sz w:val="28"/>
          <w:szCs w:val="28"/>
        </w:rPr>
      </w:pPr>
    </w:p>
    <w:p w14:paraId="486C048F" w14:textId="72F7C8C0" w:rsidR="00DB4AF0" w:rsidRDefault="00DB4AF0" w:rsidP="00625420">
      <w:pPr>
        <w:widowControl/>
        <w:shd w:val="clear" w:color="auto" w:fill="FFFFFF"/>
        <w:jc w:val="both"/>
        <w:rPr>
          <w:rFonts w:ascii="標楷體" w:eastAsia="標楷體" w:hAnsi="標楷體" w:cs="Helvetica"/>
          <w:b/>
          <w:bCs/>
          <w:kern w:val="0"/>
          <w:sz w:val="28"/>
          <w:szCs w:val="28"/>
        </w:rPr>
      </w:pPr>
    </w:p>
    <w:p w14:paraId="26DD4FAF" w14:textId="1346AFA3" w:rsidR="00DB4AF0" w:rsidRDefault="00DB4AF0" w:rsidP="00625420">
      <w:pPr>
        <w:widowControl/>
        <w:shd w:val="clear" w:color="auto" w:fill="FFFFFF"/>
        <w:jc w:val="both"/>
        <w:rPr>
          <w:rFonts w:ascii="標楷體" w:eastAsia="標楷體" w:hAnsi="標楷體" w:cs="Helvetica"/>
          <w:b/>
          <w:bCs/>
          <w:kern w:val="0"/>
          <w:sz w:val="28"/>
          <w:szCs w:val="28"/>
        </w:rPr>
      </w:pPr>
    </w:p>
    <w:p w14:paraId="19CCC97F" w14:textId="605AD956" w:rsidR="00DB4AF0" w:rsidRDefault="00DB4AF0" w:rsidP="00625420">
      <w:pPr>
        <w:widowControl/>
        <w:shd w:val="clear" w:color="auto" w:fill="FFFFFF"/>
        <w:jc w:val="both"/>
        <w:rPr>
          <w:rFonts w:ascii="標楷體" w:eastAsia="標楷體" w:hAnsi="標楷體" w:cs="Helvetica"/>
          <w:b/>
          <w:bCs/>
          <w:kern w:val="0"/>
          <w:sz w:val="28"/>
          <w:szCs w:val="28"/>
        </w:rPr>
      </w:pPr>
    </w:p>
    <w:p w14:paraId="1850AE08" w14:textId="6A31310F" w:rsidR="00DB4AF0" w:rsidRDefault="00DB4AF0" w:rsidP="00625420">
      <w:pPr>
        <w:widowControl/>
        <w:shd w:val="clear" w:color="auto" w:fill="FFFFFF"/>
        <w:jc w:val="both"/>
        <w:rPr>
          <w:rFonts w:ascii="標楷體" w:eastAsia="標楷體" w:hAnsi="標楷體" w:cs="Helvetica"/>
          <w:b/>
          <w:bCs/>
          <w:kern w:val="0"/>
          <w:sz w:val="28"/>
          <w:szCs w:val="28"/>
        </w:rPr>
      </w:pPr>
    </w:p>
    <w:p w14:paraId="7C340993" w14:textId="736059A4" w:rsidR="00DB4AF0" w:rsidRDefault="00DB4AF0" w:rsidP="00625420">
      <w:pPr>
        <w:widowControl/>
        <w:shd w:val="clear" w:color="auto" w:fill="FFFFFF"/>
        <w:jc w:val="both"/>
        <w:rPr>
          <w:rFonts w:ascii="標楷體" w:eastAsia="標楷體" w:hAnsi="標楷體" w:cs="Helvetica"/>
          <w:b/>
          <w:bCs/>
          <w:kern w:val="0"/>
          <w:sz w:val="28"/>
          <w:szCs w:val="28"/>
        </w:rPr>
      </w:pPr>
    </w:p>
    <w:p w14:paraId="525BD18D" w14:textId="2782FA7F" w:rsidR="00DB4AF0" w:rsidRDefault="00DB4AF0" w:rsidP="00625420">
      <w:pPr>
        <w:widowControl/>
        <w:shd w:val="clear" w:color="auto" w:fill="FFFFFF"/>
        <w:jc w:val="both"/>
        <w:rPr>
          <w:rFonts w:ascii="標楷體" w:eastAsia="標楷體" w:hAnsi="標楷體" w:cs="Helvetica"/>
          <w:b/>
          <w:bCs/>
          <w:kern w:val="0"/>
          <w:sz w:val="28"/>
          <w:szCs w:val="28"/>
        </w:rPr>
      </w:pPr>
    </w:p>
    <w:p w14:paraId="66D09FAB" w14:textId="6C8A5289" w:rsidR="00DB4AF0" w:rsidRDefault="00DB4AF0" w:rsidP="00625420">
      <w:pPr>
        <w:widowControl/>
        <w:shd w:val="clear" w:color="auto" w:fill="FFFFFF"/>
        <w:jc w:val="both"/>
        <w:rPr>
          <w:rFonts w:ascii="標楷體" w:eastAsia="標楷體" w:hAnsi="標楷體" w:cs="Helvetica"/>
          <w:b/>
          <w:bCs/>
          <w:kern w:val="0"/>
          <w:sz w:val="28"/>
          <w:szCs w:val="28"/>
        </w:rPr>
      </w:pPr>
    </w:p>
    <w:p w14:paraId="118D55CC" w14:textId="762128AE" w:rsidR="00DB4AF0" w:rsidRDefault="00DB4AF0" w:rsidP="00625420">
      <w:pPr>
        <w:widowControl/>
        <w:shd w:val="clear" w:color="auto" w:fill="FFFFFF"/>
        <w:jc w:val="both"/>
        <w:rPr>
          <w:rFonts w:ascii="標楷體" w:eastAsia="標楷體" w:hAnsi="標楷體" w:cs="Helvetica"/>
          <w:b/>
          <w:bCs/>
          <w:kern w:val="0"/>
          <w:sz w:val="28"/>
          <w:szCs w:val="28"/>
        </w:rPr>
      </w:pPr>
    </w:p>
    <w:p w14:paraId="50F61109" w14:textId="109632D1" w:rsidR="00625420" w:rsidRPr="00DB4AF0" w:rsidRDefault="00625420" w:rsidP="00DB4AF0">
      <w:pPr>
        <w:widowControl/>
        <w:shd w:val="clear" w:color="auto" w:fill="FFFFFF"/>
        <w:jc w:val="center"/>
        <w:rPr>
          <w:rFonts w:ascii="標楷體" w:eastAsia="標楷體" w:hAnsi="標楷體" w:cs="Helvetica"/>
          <w:b/>
          <w:bCs/>
          <w:kern w:val="0"/>
          <w:sz w:val="28"/>
          <w:szCs w:val="28"/>
        </w:rPr>
      </w:pPr>
      <w:r w:rsidRPr="00DB4AF0">
        <w:rPr>
          <w:rFonts w:ascii="標楷體" w:eastAsia="標楷體" w:hAnsi="標楷體" w:cs="Helvetica"/>
          <w:b/>
          <w:bCs/>
          <w:kern w:val="0"/>
          <w:sz w:val="40"/>
          <w:szCs w:val="40"/>
        </w:rPr>
        <w:lastRenderedPageBreak/>
        <w:t>衛教手冊及影片</w:t>
      </w:r>
    </w:p>
    <w:p w14:paraId="383C84C6" w14:textId="77777777" w:rsidR="00DB4AF0" w:rsidRPr="00DB4AF0" w:rsidRDefault="00DB4AF0" w:rsidP="00DB4AF0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DB4AF0">
        <w:rPr>
          <w:rFonts w:ascii="標楷體" w:eastAsia="標楷體" w:hAnsi="標楷體" w:cs="新細明體"/>
          <w:b/>
          <w:bCs/>
          <w:color w:val="0000FF"/>
          <w:kern w:val="0"/>
          <w:sz w:val="28"/>
          <w:szCs w:val="28"/>
          <w:u w:val="single"/>
        </w:rPr>
        <w:t>急性冠心症衛教手冊</w:t>
      </w:r>
    </w:p>
    <w:p w14:paraId="04BE73EE" w14:textId="77777777" w:rsidR="00DB4AF0" w:rsidRPr="00DB4AF0" w:rsidRDefault="00DB4AF0" w:rsidP="00DB4AF0">
      <w:pPr>
        <w:widowControl/>
        <w:numPr>
          <w:ilvl w:val="0"/>
          <w:numId w:val="1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34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急性冠心症民眾衛教手冊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t> [中華民國心臟基金會製作]</w:t>
      </w:r>
    </w:p>
    <w:p w14:paraId="19721654" w14:textId="77777777" w:rsidR="00DB4AF0" w:rsidRPr="00DB4AF0" w:rsidRDefault="00DB4AF0" w:rsidP="00DB4AF0">
      <w:pPr>
        <w:widowControl/>
        <w:numPr>
          <w:ilvl w:val="0"/>
          <w:numId w:val="1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35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健康心守則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t> [中華民國心臟基金會製作]</w:t>
      </w:r>
    </w:p>
    <w:p w14:paraId="48CF5614" w14:textId="77777777" w:rsidR="00DB4AF0" w:rsidRPr="00DB4AF0" w:rsidRDefault="00DB4AF0" w:rsidP="00DB4AF0">
      <w:pPr>
        <w:widowControl/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DB4AF0">
        <w:rPr>
          <w:rFonts w:ascii="標楷體" w:eastAsia="標楷體" w:hAnsi="標楷體" w:cs="新細明體"/>
          <w:b/>
          <w:bCs/>
          <w:color w:val="0000FF"/>
          <w:kern w:val="0"/>
          <w:sz w:val="28"/>
          <w:szCs w:val="28"/>
          <w:u w:val="single"/>
        </w:rPr>
        <w:t>心血管疾病衛教手冊</w:t>
      </w:r>
    </w:p>
    <w:p w14:paraId="552614A2" w14:textId="77777777" w:rsidR="00DB4AF0" w:rsidRPr="00DB4AF0" w:rsidRDefault="00DB4AF0" w:rsidP="00DB4AF0">
      <w:pPr>
        <w:widowControl/>
        <w:numPr>
          <w:ilvl w:val="0"/>
          <w:numId w:val="2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36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冠心病防治學習手冊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t> [國民健康署製作]</w:t>
      </w:r>
    </w:p>
    <w:p w14:paraId="30F25CC0" w14:textId="77777777" w:rsidR="00DB4AF0" w:rsidRPr="00DB4AF0" w:rsidRDefault="00DB4AF0" w:rsidP="00DB4AF0">
      <w:pPr>
        <w:widowControl/>
        <w:numPr>
          <w:ilvl w:val="0"/>
          <w:numId w:val="2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37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冠心病自我照護手冊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t> [國民健康署製作]</w:t>
      </w:r>
    </w:p>
    <w:p w14:paraId="5CDCF9AE" w14:textId="77777777" w:rsidR="00DB4AF0" w:rsidRPr="00DB4AF0" w:rsidRDefault="00DB4AF0" w:rsidP="00DB4AF0">
      <w:pPr>
        <w:widowControl/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DB4AF0">
        <w:rPr>
          <w:rFonts w:ascii="標楷體" w:eastAsia="標楷體" w:hAnsi="標楷體" w:cs="新細明體"/>
          <w:b/>
          <w:bCs/>
          <w:color w:val="0000FF"/>
          <w:kern w:val="0"/>
          <w:sz w:val="28"/>
          <w:szCs w:val="28"/>
          <w:u w:val="single"/>
        </w:rPr>
        <w:t>心血管疾病衛教影片</w:t>
      </w:r>
    </w:p>
    <w:p w14:paraId="24637070" w14:textId="77777777" w:rsidR="00DB4AF0" w:rsidRPr="00DB4AF0" w:rsidRDefault="00DB4AF0" w:rsidP="00DB4AF0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38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淺談心肌梗塞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t> [國民健康署健康九九網站]</w:t>
      </w:r>
    </w:p>
    <w:p w14:paraId="15DD4591" w14:textId="77777777" w:rsidR="00DB4AF0" w:rsidRPr="00DB4AF0" w:rsidRDefault="00DB4AF0" w:rsidP="00DB4AF0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hyperlink r:id="rId39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寒流來襲心血管發病預防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t> [國民健康署健康九九網站]</w:t>
      </w:r>
    </w:p>
    <w:p w14:paraId="6D2825BC" w14:textId="64C28D16" w:rsidR="00DB4AF0" w:rsidRPr="002512FD" w:rsidRDefault="00DB4AF0" w:rsidP="00DB4AF0">
      <w:pPr>
        <w:widowControl/>
        <w:shd w:val="clear" w:color="auto" w:fill="FFFFFF"/>
        <w:jc w:val="both"/>
        <w:rPr>
          <w:rFonts w:ascii="Helvetica" w:eastAsia="新細明體" w:hAnsi="Helvetica" w:cs="Helvetica" w:hint="eastAsia"/>
          <w:color w:val="000000"/>
          <w:kern w:val="0"/>
          <w:sz w:val="22"/>
        </w:rPr>
      </w:pPr>
      <w:hyperlink r:id="rId40" w:tgtFrame="_blank" w:history="1">
        <w:r w:rsidRPr="00DB4AF0">
          <w:rPr>
            <w:rFonts w:ascii="標楷體" w:eastAsia="標楷體" w:hAnsi="標楷體" w:cs="新細明體"/>
            <w:kern w:val="0"/>
            <w:sz w:val="28"/>
            <w:szCs w:val="28"/>
            <w:u w:val="single"/>
          </w:rPr>
          <w:t>情緒不好會引發心臟病嗎？</w:t>
        </w:r>
      </w:hyperlink>
      <w:r w:rsidRPr="00DB4AF0">
        <w:rPr>
          <w:rFonts w:ascii="標楷體" w:eastAsia="標楷體" w:hAnsi="標楷體" w:cs="新細明體"/>
          <w:kern w:val="0"/>
          <w:sz w:val="28"/>
          <w:szCs w:val="28"/>
        </w:rPr>
        <w:t> [國民健康署健康九九網站]</w:t>
      </w:r>
    </w:p>
    <w:p w14:paraId="438E6F01" w14:textId="77777777" w:rsidR="005A03B2" w:rsidRDefault="005A03B2"/>
    <w:sectPr w:rsidR="005A03B2" w:rsidSect="00DB4A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E242" w14:textId="77777777" w:rsidR="001B7BD9" w:rsidRDefault="001B7BD9" w:rsidP="00DB4AF0">
      <w:r>
        <w:separator/>
      </w:r>
    </w:p>
  </w:endnote>
  <w:endnote w:type="continuationSeparator" w:id="0">
    <w:p w14:paraId="19D20164" w14:textId="77777777" w:rsidR="001B7BD9" w:rsidRDefault="001B7BD9" w:rsidP="00DB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7748" w14:textId="77777777" w:rsidR="001B7BD9" w:rsidRDefault="001B7BD9" w:rsidP="00DB4AF0">
      <w:r>
        <w:separator/>
      </w:r>
    </w:p>
  </w:footnote>
  <w:footnote w:type="continuationSeparator" w:id="0">
    <w:p w14:paraId="08275940" w14:textId="77777777" w:rsidR="001B7BD9" w:rsidRDefault="001B7BD9" w:rsidP="00DB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2E6E"/>
    <w:multiLevelType w:val="multilevel"/>
    <w:tmpl w:val="D518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273B3"/>
    <w:multiLevelType w:val="multilevel"/>
    <w:tmpl w:val="C9C0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B59C2"/>
    <w:multiLevelType w:val="multilevel"/>
    <w:tmpl w:val="6CC2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D54B0"/>
    <w:multiLevelType w:val="multilevel"/>
    <w:tmpl w:val="6262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727C02"/>
    <w:multiLevelType w:val="multilevel"/>
    <w:tmpl w:val="4414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F4A85"/>
    <w:multiLevelType w:val="multilevel"/>
    <w:tmpl w:val="46B4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92C42"/>
    <w:multiLevelType w:val="multilevel"/>
    <w:tmpl w:val="2DB6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D0D18"/>
    <w:multiLevelType w:val="multilevel"/>
    <w:tmpl w:val="11B6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NzU0N7IwNDM3sjRW0lEKTi0uzszPAykwqgUAYd2H9ywAAAA="/>
  </w:docVars>
  <w:rsids>
    <w:rsidRoot w:val="00445DA1"/>
    <w:rsid w:val="001B7BD9"/>
    <w:rsid w:val="002512FD"/>
    <w:rsid w:val="00445DA1"/>
    <w:rsid w:val="005A03B2"/>
    <w:rsid w:val="00625420"/>
    <w:rsid w:val="006D3F80"/>
    <w:rsid w:val="00DB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B32D3"/>
  <w15:chartTrackingRefBased/>
  <w15:docId w15:val="{2B5E1DC7-01F0-4197-8EF2-CAB60EFB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512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512F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2542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B4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4A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4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4A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open?id=0B_VOPVaKT-OkSFJPUy1oR0JXR1U" TargetMode="External"/><Relationship Id="rId18" Type="http://schemas.openxmlformats.org/officeDocument/2006/relationships/hyperlink" Target="https://drive.google.com/open?id=0B_VOPVaKT-OkYlJYQWlzUHVJWTg" TargetMode="External"/><Relationship Id="rId26" Type="http://schemas.openxmlformats.org/officeDocument/2006/relationships/hyperlink" Target="https://drive.google.com/open?id=0B_VOPVaKT-OkbWFBV0tBUlFYZjA" TargetMode="External"/><Relationship Id="rId39" Type="http://schemas.openxmlformats.org/officeDocument/2006/relationships/hyperlink" Target="https://www.youtube.com/watch?v=I8_oONrDNyU&amp;list=PL767435153F2D3BC9&amp;index=68" TargetMode="External"/><Relationship Id="rId21" Type="http://schemas.openxmlformats.org/officeDocument/2006/relationships/hyperlink" Target="https://drive.google.com/open?id=1ihH93o1vqcTT_vVk1cVW6TrsPA3xFrBT" TargetMode="External"/><Relationship Id="rId34" Type="http://schemas.openxmlformats.org/officeDocument/2006/relationships/hyperlink" Target="https://drive.google.com/file/d/1fg87K-9ww-vEzWFk9GZWbG6M2GeSkf1y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rive.google.com/file/d/1bKKqUNn2C2nohLxckuuljIJ5kyTwJ5d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8EKGlX2xVkIqCuyE1Vmzv_FiQh2YJccP" TargetMode="External"/><Relationship Id="rId20" Type="http://schemas.openxmlformats.org/officeDocument/2006/relationships/hyperlink" Target="https://drive.google.com/open?id=1IVcTYE_eVbyeHzRIeT-V2XHQ4EusLxnp" TargetMode="External"/><Relationship Id="rId29" Type="http://schemas.openxmlformats.org/officeDocument/2006/relationships/hyperlink" Target="https://drive.google.com/open?id=1id0R6KP9l9QZrfwBIS1eZ2y9Rhow36e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open?id=0B_VOPVaKT-OkaUVZcS1qenV2VUE" TargetMode="External"/><Relationship Id="rId24" Type="http://schemas.openxmlformats.org/officeDocument/2006/relationships/hyperlink" Target="https://drive.google.com/open?id=0B_VOPVaKT-OkQnY4c3NoY1NaZHc" TargetMode="External"/><Relationship Id="rId32" Type="http://schemas.openxmlformats.org/officeDocument/2006/relationships/hyperlink" Target="https://drive.google.com/open?id=0B_VOPVaKT-OkcVhrc2ZsdzRNWk0" TargetMode="External"/><Relationship Id="rId37" Type="http://schemas.openxmlformats.org/officeDocument/2006/relationships/hyperlink" Target="https://drive.google.com/open?id=1oJbvRuhQ2XKqjb3We9ERZl7VIJ2GCaLB" TargetMode="External"/><Relationship Id="rId40" Type="http://schemas.openxmlformats.org/officeDocument/2006/relationships/hyperlink" Target="https://www.youtube.com/watch?v=37JwV3cUzIA&amp;list=PL767435153F2D3BC9&amp;index=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DXQiWysPD218vrKgsNhcRj4HYW5KPvSm" TargetMode="External"/><Relationship Id="rId23" Type="http://schemas.openxmlformats.org/officeDocument/2006/relationships/hyperlink" Target="https://drive.google.com/open?id=0B_VOPVaKT-OkVDFmN2szdkJLSnM" TargetMode="External"/><Relationship Id="rId28" Type="http://schemas.openxmlformats.org/officeDocument/2006/relationships/hyperlink" Target="https://drive.google.com/file/d/1D9BKYwzEn1XkhfSDgFgjGziJ5DIYuHbR" TargetMode="External"/><Relationship Id="rId36" Type="http://schemas.openxmlformats.org/officeDocument/2006/relationships/hyperlink" Target="https://drive.google.com/open?id=1R5o4OCoN9pbNFhj0E4xy0g-Z06kitqtL" TargetMode="External"/><Relationship Id="rId10" Type="http://schemas.openxmlformats.org/officeDocument/2006/relationships/hyperlink" Target="https://drive.google.com/open?id=0B_VOPVaKT-OkWW84TzA4Y2lZZG8" TargetMode="External"/><Relationship Id="rId19" Type="http://schemas.openxmlformats.org/officeDocument/2006/relationships/hyperlink" Target="https://drive.google.com/open?id=0B_VOPVaKT-OkRHF4YTRzaElWRUE" TargetMode="External"/><Relationship Id="rId31" Type="http://schemas.openxmlformats.org/officeDocument/2006/relationships/hyperlink" Target="https://drive.google.com/open?id=0B_VOPVaKT-OkRmNycWpIU1pZe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O9b7VkoGpobDEV32lM3TCRjXKx7yfech" TargetMode="External"/><Relationship Id="rId14" Type="http://schemas.openxmlformats.org/officeDocument/2006/relationships/hyperlink" Target="https://drive.google.com/open?id=0B_VOPVaKT-OkQkVhVE5WelJSWTA" TargetMode="External"/><Relationship Id="rId22" Type="http://schemas.openxmlformats.org/officeDocument/2006/relationships/hyperlink" Target="https://drive.google.com/open?id=1g1yULV5SqUSNjtQ5PAuwkdqMtixcZgc8" TargetMode="External"/><Relationship Id="rId27" Type="http://schemas.openxmlformats.org/officeDocument/2006/relationships/hyperlink" Target="https://drive.google.com/open?id=0B_VOPVaKT-OkeFJEQ1pzZ21Od2c" TargetMode="External"/><Relationship Id="rId30" Type="http://schemas.openxmlformats.org/officeDocument/2006/relationships/hyperlink" Target="https://drive.google.com/open?id=0B_VOPVaKT-OkOTJaWjFZa19wSjQ" TargetMode="External"/><Relationship Id="rId35" Type="http://schemas.openxmlformats.org/officeDocument/2006/relationships/hyperlink" Target="https://drive.google.com/file/d/1lNmEfcQjSJwcIumYwgB8-RqnWbkyU1NV" TargetMode="External"/><Relationship Id="rId8" Type="http://schemas.openxmlformats.org/officeDocument/2006/relationships/hyperlink" Target="https://drive.google.com/file/d/1rlto3AINikw9DEwCzqmkXqZMWIXw1T0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open?id=0B_VOPVaKT-OkVTB2clBTSGdaU1U" TargetMode="External"/><Relationship Id="rId17" Type="http://schemas.openxmlformats.org/officeDocument/2006/relationships/hyperlink" Target="https://drive.google.com/open?id=1Fshm9CcJA4bYbkfZd088c5gL2-f5IayP" TargetMode="External"/><Relationship Id="rId25" Type="http://schemas.openxmlformats.org/officeDocument/2006/relationships/hyperlink" Target="https://drive.google.com/open?id=0B_VOPVaKT-Okb2J4dlRzM0I1Wmc" TargetMode="External"/><Relationship Id="rId33" Type="http://schemas.openxmlformats.org/officeDocument/2006/relationships/hyperlink" Target="https://drive.google.com/open?id=1RiGa4vWHq1NlLXFXwkdrrd7EBWy_-HqD" TargetMode="External"/><Relationship Id="rId38" Type="http://schemas.openxmlformats.org/officeDocument/2006/relationships/hyperlink" Target="https://www.youtube.com/watch?v=cAbRByflC70&amp;list=PL767435153F2D3BC9&amp;index=6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明賢 林</dc:creator>
  <cp:keywords/>
  <dc:description/>
  <cp:lastModifiedBy>明賢 林</cp:lastModifiedBy>
  <cp:revision>5</cp:revision>
  <dcterms:created xsi:type="dcterms:W3CDTF">2021-12-04T07:06:00Z</dcterms:created>
  <dcterms:modified xsi:type="dcterms:W3CDTF">2022-01-01T12:45:00Z</dcterms:modified>
</cp:coreProperties>
</file>