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53" w:rsidRDefault="00DD7E53" w:rsidP="00DD7E53">
      <w:pPr>
        <w:widowControl/>
        <w:shd w:val="clear" w:color="auto" w:fill="FFFFFF"/>
        <w:jc w:val="center"/>
        <w:rPr>
          <w:rFonts w:ascii="Arial" w:eastAsia="標楷體" w:hAnsi="Arial" w:cs="Arial"/>
          <w:b/>
          <w:color w:val="000000"/>
          <w:kern w:val="0"/>
          <w:sz w:val="30"/>
          <w:szCs w:val="30"/>
          <w:shd w:val="clear" w:color="auto" w:fill="FFFFFF"/>
        </w:rPr>
      </w:pPr>
      <w:bookmarkStart w:id="0" w:name="_GoBack"/>
      <w:bookmarkEnd w:id="0"/>
      <w:r w:rsidRPr="00EE3F8E">
        <w:rPr>
          <w:rFonts w:ascii="Arial" w:eastAsia="標楷體" w:hAnsi="Arial" w:cs="Arial" w:hint="eastAsia"/>
          <w:b/>
          <w:color w:val="000000"/>
          <w:kern w:val="0"/>
          <w:sz w:val="30"/>
          <w:szCs w:val="30"/>
          <w:shd w:val="clear" w:color="auto" w:fill="FFFFFF"/>
        </w:rPr>
        <w:t>高雄長庚紀念醫院</w:t>
      </w:r>
      <w:r>
        <w:rPr>
          <w:rFonts w:ascii="Arial" w:eastAsia="標楷體" w:hAnsi="Arial" w:cs="Arial" w:hint="eastAsia"/>
          <w:b/>
          <w:color w:val="000000"/>
          <w:kern w:val="0"/>
          <w:sz w:val="30"/>
          <w:szCs w:val="30"/>
          <w:shd w:val="clear" w:color="auto" w:fill="FFFFFF"/>
        </w:rPr>
        <w:t>解剖病理科</w:t>
      </w:r>
    </w:p>
    <w:p w:rsidR="00DD7E53" w:rsidRPr="00121C30" w:rsidRDefault="00121C30" w:rsidP="00DD7E53">
      <w:pPr>
        <w:widowControl/>
        <w:shd w:val="clear" w:color="auto" w:fill="FFFFFF"/>
        <w:jc w:val="center"/>
        <w:rPr>
          <w:rFonts w:ascii="Arial" w:eastAsia="標楷體" w:hAnsi="Arial" w:cs="Arial"/>
          <w:b/>
          <w:color w:val="002060"/>
          <w:kern w:val="0"/>
          <w:sz w:val="30"/>
          <w:szCs w:val="30"/>
          <w:shd w:val="clear" w:color="auto" w:fill="FFFFFF"/>
        </w:rPr>
      </w:pPr>
      <w:r w:rsidRPr="00121C30">
        <w:rPr>
          <w:rFonts w:ascii="Arial" w:eastAsia="標楷體" w:hAnsi="Arial" w:cs="Arial" w:hint="eastAsia"/>
          <w:b/>
          <w:color w:val="002060"/>
          <w:kern w:val="0"/>
          <w:sz w:val="30"/>
          <w:szCs w:val="30"/>
          <w:shd w:val="clear" w:color="auto" w:fill="FFFFFF"/>
        </w:rPr>
        <w:t>腦神經病理研討會</w:t>
      </w:r>
    </w:p>
    <w:p w:rsidR="00D64338" w:rsidRDefault="00D64338" w:rsidP="00D64338">
      <w:pPr>
        <w:widowControl/>
        <w:shd w:val="clear" w:color="auto" w:fill="FFFFFF"/>
        <w:rPr>
          <w:rFonts w:ascii="Arial" w:eastAsia="標楷體" w:hAnsi="Arial" w:cs="Arial"/>
          <w:color w:val="000000"/>
          <w:kern w:val="0"/>
          <w:sz w:val="26"/>
          <w:szCs w:val="26"/>
          <w:shd w:val="clear" w:color="auto" w:fill="FFFFFF"/>
        </w:rPr>
      </w:pPr>
    </w:p>
    <w:p w:rsidR="00DD7E53" w:rsidRDefault="00D64338" w:rsidP="00D64338">
      <w:pPr>
        <w:widowControl/>
        <w:shd w:val="clear" w:color="auto" w:fill="FFFFFF"/>
        <w:rPr>
          <w:rFonts w:ascii="Arial" w:eastAsia="標楷體" w:hAnsi="Arial" w:cs="Arial"/>
          <w:color w:val="000000"/>
          <w:kern w:val="0"/>
          <w:sz w:val="26"/>
          <w:szCs w:val="26"/>
          <w:shd w:val="clear" w:color="auto" w:fill="FFFFFF"/>
        </w:rPr>
      </w:pPr>
      <w:r w:rsidRPr="00D64338">
        <w:rPr>
          <w:rFonts w:ascii="Arial" w:eastAsia="標楷體" w:hAnsi="Arial" w:cs="Arial" w:hint="eastAsia"/>
          <w:color w:val="000000"/>
          <w:kern w:val="0"/>
          <w:sz w:val="26"/>
          <w:szCs w:val="26"/>
          <w:shd w:val="clear" w:color="auto" w:fill="FFFFFF"/>
        </w:rPr>
        <w:t>主講人</w:t>
      </w:r>
      <w:r>
        <w:rPr>
          <w:rFonts w:ascii="Arial" w:eastAsia="標楷體" w:hAnsi="Arial" w:cs="Arial" w:hint="eastAsia"/>
          <w:color w:val="000000"/>
          <w:kern w:val="0"/>
          <w:sz w:val="26"/>
          <w:szCs w:val="26"/>
          <w:shd w:val="clear" w:color="auto" w:fill="FFFFFF"/>
        </w:rPr>
        <w:t>:</w:t>
      </w:r>
      <w:r>
        <w:rPr>
          <w:rFonts w:ascii="Arial" w:eastAsia="標楷體" w:hAnsi="Arial" w:cs="Arial" w:hint="eastAsia"/>
          <w:color w:val="000000"/>
          <w:kern w:val="0"/>
          <w:sz w:val="26"/>
          <w:szCs w:val="26"/>
          <w:shd w:val="clear" w:color="auto" w:fill="FFFFFF"/>
        </w:rPr>
        <w:tab/>
      </w:r>
      <w:r>
        <w:rPr>
          <w:rFonts w:ascii="Arial" w:eastAsia="標楷體" w:hAnsi="Arial" w:cs="Arial" w:hint="eastAsia"/>
          <w:color w:val="000000"/>
          <w:kern w:val="0"/>
          <w:sz w:val="26"/>
          <w:szCs w:val="26"/>
          <w:shd w:val="clear" w:color="auto" w:fill="FFFFFF"/>
        </w:rPr>
        <w:t>馬牧周博士</w:t>
      </w:r>
    </w:p>
    <w:p w:rsidR="00D64338" w:rsidRDefault="00D64338" w:rsidP="00D64338">
      <w:pPr>
        <w:widowControl/>
        <w:shd w:val="clear" w:color="auto" w:fill="FFFFFF"/>
        <w:rPr>
          <w:rFonts w:ascii="Arial" w:eastAsia="標楷體" w:hAnsi="Arial" w:cs="Arial"/>
          <w:color w:val="000000"/>
          <w:kern w:val="0"/>
          <w:sz w:val="26"/>
          <w:szCs w:val="26"/>
          <w:shd w:val="clear" w:color="auto" w:fill="FFFFFF"/>
        </w:rPr>
      </w:pPr>
      <w:r>
        <w:rPr>
          <w:rFonts w:ascii="Arial" w:eastAsia="標楷體" w:hAnsi="Arial" w:cs="Arial" w:hint="eastAsia"/>
          <w:color w:val="000000"/>
          <w:kern w:val="0"/>
          <w:sz w:val="26"/>
          <w:szCs w:val="26"/>
          <w:shd w:val="clear" w:color="auto" w:fill="FFFFFF"/>
        </w:rPr>
        <w:t xml:space="preserve">       </w:t>
      </w:r>
      <w:r>
        <w:rPr>
          <w:rFonts w:ascii="Arial" w:eastAsia="標楷體" w:hAnsi="Arial" w:cs="Arial" w:hint="eastAsia"/>
          <w:color w:val="000000"/>
          <w:kern w:val="0"/>
          <w:sz w:val="26"/>
          <w:szCs w:val="26"/>
          <w:shd w:val="clear" w:color="auto" w:fill="FFFFFF"/>
        </w:rPr>
        <w:tab/>
        <w:t>Pathologist, Dep</w:t>
      </w:r>
      <w:r>
        <w:rPr>
          <w:rFonts w:ascii="Arial" w:eastAsia="標楷體" w:hAnsi="Arial" w:cs="Arial"/>
          <w:color w:val="000000"/>
          <w:kern w:val="0"/>
          <w:sz w:val="26"/>
          <w:szCs w:val="26"/>
          <w:shd w:val="clear" w:color="auto" w:fill="FFFFFF"/>
        </w:rPr>
        <w:t>’</w:t>
      </w:r>
      <w:r>
        <w:rPr>
          <w:rFonts w:ascii="Arial" w:eastAsia="標楷體" w:hAnsi="Arial" w:cs="Arial" w:hint="eastAsia"/>
          <w:color w:val="000000"/>
          <w:kern w:val="0"/>
          <w:sz w:val="26"/>
          <w:szCs w:val="26"/>
          <w:shd w:val="clear" w:color="auto" w:fill="FFFFFF"/>
        </w:rPr>
        <w:t xml:space="preserve">t of Pathology, </w:t>
      </w:r>
    </w:p>
    <w:p w:rsidR="00D64338" w:rsidRDefault="00D64338" w:rsidP="00D64338">
      <w:pPr>
        <w:widowControl/>
        <w:shd w:val="clear" w:color="auto" w:fill="FFFFFF"/>
        <w:rPr>
          <w:rFonts w:ascii="Arial" w:eastAsia="標楷體" w:hAnsi="Arial" w:cs="Arial"/>
          <w:color w:val="000000"/>
          <w:kern w:val="0"/>
          <w:sz w:val="26"/>
          <w:szCs w:val="26"/>
          <w:shd w:val="clear" w:color="auto" w:fill="FFFFFF"/>
        </w:rPr>
      </w:pPr>
      <w:r>
        <w:rPr>
          <w:rFonts w:ascii="Arial" w:eastAsia="標楷體" w:hAnsi="Arial" w:cs="Arial" w:hint="eastAsia"/>
          <w:color w:val="000000"/>
          <w:kern w:val="0"/>
          <w:sz w:val="26"/>
          <w:szCs w:val="26"/>
          <w:shd w:val="clear" w:color="auto" w:fill="FFFFFF"/>
        </w:rPr>
        <w:tab/>
      </w:r>
      <w:r>
        <w:rPr>
          <w:rFonts w:ascii="Arial" w:eastAsia="標楷體" w:hAnsi="Arial" w:cs="Arial" w:hint="eastAsia"/>
          <w:color w:val="000000"/>
          <w:kern w:val="0"/>
          <w:sz w:val="26"/>
          <w:szCs w:val="26"/>
          <w:shd w:val="clear" w:color="auto" w:fill="FFFFFF"/>
        </w:rPr>
        <w:tab/>
        <w:t>Florida Hospital Orlando Center for Diagnostic Pathology, FL, USA</w:t>
      </w:r>
    </w:p>
    <w:p w:rsidR="00D64338" w:rsidRPr="00D64338" w:rsidRDefault="00D64338" w:rsidP="00D64338">
      <w:pPr>
        <w:widowControl/>
        <w:shd w:val="clear" w:color="auto" w:fill="FFFFFF"/>
        <w:rPr>
          <w:rFonts w:ascii="Arial" w:eastAsia="標楷體" w:hAnsi="Arial" w:cs="Arial"/>
          <w:color w:val="000000"/>
          <w:kern w:val="0"/>
          <w:sz w:val="26"/>
          <w:szCs w:val="26"/>
          <w:shd w:val="clear" w:color="auto" w:fill="FFFFFF"/>
        </w:rPr>
      </w:pPr>
    </w:p>
    <w:p w:rsidR="00DD7E53" w:rsidRPr="00DD7E53" w:rsidRDefault="00DD7E53" w:rsidP="00DD7E53">
      <w:pPr>
        <w:widowControl/>
        <w:shd w:val="clear" w:color="auto" w:fill="FFFFFF"/>
        <w:rPr>
          <w:rFonts w:eastAsia="標楷體" w:cs="Arial"/>
          <w:color w:val="000000"/>
          <w:kern w:val="0"/>
          <w:sz w:val="26"/>
          <w:szCs w:val="26"/>
          <w:shd w:val="clear" w:color="auto" w:fill="FFFFFF"/>
        </w:rPr>
      </w:pPr>
      <w:r w:rsidRPr="00DD7E53">
        <w:rPr>
          <w:rFonts w:eastAsia="標楷體" w:cs="Arial"/>
          <w:color w:val="000000"/>
          <w:kern w:val="0"/>
          <w:sz w:val="26"/>
          <w:szCs w:val="26"/>
          <w:shd w:val="clear" w:color="auto" w:fill="FFFFFF"/>
        </w:rPr>
        <w:t>地點</w:t>
      </w:r>
      <w:r w:rsidRPr="00DD7E53">
        <w:rPr>
          <w:rFonts w:eastAsia="標楷體" w:cs="Arial"/>
          <w:color w:val="000000"/>
          <w:kern w:val="0"/>
          <w:sz w:val="26"/>
          <w:szCs w:val="26"/>
          <w:shd w:val="clear" w:color="auto" w:fill="FFFFFF"/>
        </w:rPr>
        <w:t xml:space="preserve">: </w:t>
      </w:r>
      <w:r w:rsidRPr="00DD7E53">
        <w:rPr>
          <w:rFonts w:eastAsia="標楷體" w:cs="Arial"/>
          <w:color w:val="000000"/>
          <w:kern w:val="0"/>
          <w:sz w:val="26"/>
          <w:szCs w:val="26"/>
          <w:shd w:val="clear" w:color="auto" w:fill="FFFFFF"/>
        </w:rPr>
        <w:t>高雄長庚醫學大樓</w:t>
      </w:r>
      <w:r w:rsidRPr="00DD7E53">
        <w:rPr>
          <w:rFonts w:eastAsia="標楷體" w:cs="Arial"/>
          <w:color w:val="000000"/>
          <w:kern w:val="0"/>
          <w:sz w:val="26"/>
          <w:szCs w:val="26"/>
          <w:shd w:val="clear" w:color="auto" w:fill="FFFFFF"/>
        </w:rPr>
        <w:t>3</w:t>
      </w:r>
      <w:r w:rsidRPr="00DD7E53">
        <w:rPr>
          <w:rFonts w:eastAsia="標楷體" w:cs="Arial"/>
          <w:color w:val="000000"/>
          <w:kern w:val="0"/>
          <w:sz w:val="26"/>
          <w:szCs w:val="26"/>
          <w:shd w:val="clear" w:color="auto" w:fill="FFFFFF"/>
        </w:rPr>
        <w:t>樓</w:t>
      </w:r>
      <w:r>
        <w:rPr>
          <w:rFonts w:eastAsia="標楷體" w:cs="Arial" w:hint="eastAsia"/>
          <w:color w:val="000000"/>
          <w:kern w:val="0"/>
          <w:sz w:val="26"/>
          <w:szCs w:val="26"/>
          <w:shd w:val="clear" w:color="auto" w:fill="FFFFFF"/>
        </w:rPr>
        <w:t xml:space="preserve"> </w:t>
      </w:r>
      <w:r w:rsidRPr="00DD7E53">
        <w:rPr>
          <w:rFonts w:eastAsia="標楷體" w:cs="Arial"/>
          <w:color w:val="000000"/>
          <w:kern w:val="0"/>
          <w:sz w:val="26"/>
          <w:szCs w:val="26"/>
          <w:shd w:val="clear" w:color="auto" w:fill="FFFFFF"/>
        </w:rPr>
        <w:t>解剖病理科會議室</w:t>
      </w:r>
    </w:p>
    <w:p w:rsidR="00DD7E53" w:rsidRPr="00121C30" w:rsidRDefault="00121C30" w:rsidP="00DD7E53">
      <w:pPr>
        <w:widowControl/>
        <w:shd w:val="clear" w:color="auto" w:fill="FFFFFF"/>
        <w:rPr>
          <w:rFonts w:eastAsia="標楷體" w:cs="Arial"/>
          <w:color w:val="000000"/>
          <w:kern w:val="0"/>
          <w:sz w:val="26"/>
          <w:szCs w:val="26"/>
          <w:shd w:val="clear" w:color="auto" w:fill="FFFFFF"/>
        </w:rPr>
      </w:pPr>
      <w:r>
        <w:rPr>
          <w:rFonts w:eastAsia="標楷體" w:cs="Arial" w:hint="eastAsia"/>
          <w:color w:val="000000"/>
          <w:kern w:val="0"/>
          <w:sz w:val="26"/>
          <w:szCs w:val="26"/>
          <w:shd w:val="clear" w:color="auto" w:fill="FFFFFF"/>
        </w:rPr>
        <w:t>日期</w:t>
      </w:r>
      <w:r>
        <w:rPr>
          <w:rFonts w:eastAsia="標楷體" w:cs="Arial" w:hint="eastAsia"/>
          <w:color w:val="000000"/>
          <w:kern w:val="0"/>
          <w:sz w:val="26"/>
          <w:szCs w:val="26"/>
          <w:shd w:val="clear" w:color="auto" w:fill="FFFFFF"/>
        </w:rPr>
        <w:t>: 2015/9/14</w:t>
      </w:r>
    </w:p>
    <w:p w:rsidR="00DD7E53" w:rsidRPr="00DD7E53" w:rsidRDefault="00DD7E53" w:rsidP="00DD7E53">
      <w:pPr>
        <w:widowControl/>
        <w:shd w:val="clear" w:color="auto" w:fill="FFFFFF"/>
        <w:rPr>
          <w:rFonts w:eastAsia="標楷體" w:cs="Arial"/>
          <w:b/>
          <w:color w:val="000000"/>
          <w:kern w:val="0"/>
          <w:sz w:val="26"/>
          <w:szCs w:val="26"/>
          <w:shd w:val="clear" w:color="auto" w:fill="FFFFFF"/>
        </w:rPr>
      </w:pPr>
      <w:r w:rsidRPr="00DD7E53">
        <w:rPr>
          <w:rFonts w:eastAsia="標楷體" w:cs="Arial"/>
          <w:color w:val="000000"/>
          <w:kern w:val="0"/>
          <w:sz w:val="26"/>
          <w:szCs w:val="26"/>
          <w:shd w:val="clear" w:color="auto" w:fill="FFFFFF"/>
        </w:rPr>
        <w:t>議程</w:t>
      </w:r>
      <w:r w:rsidRPr="00DD7E53">
        <w:rPr>
          <w:rFonts w:eastAsia="標楷體" w:cs="Arial"/>
          <w:color w:val="000000"/>
          <w:kern w:val="0"/>
          <w:sz w:val="26"/>
          <w:szCs w:val="26"/>
          <w:shd w:val="clear" w:color="auto" w:fill="FFFFFF"/>
        </w:rPr>
        <w:t xml:space="preserve">: </w:t>
      </w:r>
      <w:r w:rsidRPr="00DD7E53">
        <w:rPr>
          <w:rFonts w:eastAsia="標楷體" w:cs="Arial"/>
          <w:color w:val="000000"/>
          <w:kern w:val="0"/>
          <w:sz w:val="26"/>
          <w:szCs w:val="26"/>
          <w:shd w:val="clear" w:color="auto" w:fill="FFFFFF"/>
        </w:rPr>
        <w:tab/>
      </w:r>
      <w:r w:rsidRPr="00DD7E53">
        <w:rPr>
          <w:rFonts w:eastAsia="標楷體" w:cs="Arial"/>
          <w:b/>
          <w:color w:val="000000"/>
          <w:kern w:val="0"/>
          <w:sz w:val="26"/>
          <w:szCs w:val="26"/>
          <w:shd w:val="clear" w:color="auto" w:fill="FFFFFF"/>
        </w:rPr>
        <w:t xml:space="preserve">09:00 ~ 10:00 </w:t>
      </w:r>
      <w:r w:rsidRPr="00DD7E53">
        <w:rPr>
          <w:rFonts w:eastAsia="標楷體" w:cs="Arial"/>
          <w:b/>
          <w:color w:val="000000"/>
          <w:kern w:val="0"/>
          <w:sz w:val="26"/>
          <w:szCs w:val="26"/>
          <w:shd w:val="clear" w:color="auto" w:fill="FFFFFF"/>
        </w:rPr>
        <w:tab/>
        <w:t>Ring-Enhancing Brain Lesions</w:t>
      </w:r>
    </w:p>
    <w:p w:rsidR="00DD7E53" w:rsidRPr="00DD7E53" w:rsidRDefault="00DD7E53" w:rsidP="00DD7E53">
      <w:pPr>
        <w:widowControl/>
        <w:shd w:val="clear" w:color="auto" w:fill="FFFFFF"/>
        <w:rPr>
          <w:rFonts w:eastAsia="標楷體" w:cs="Arial"/>
          <w:b/>
          <w:color w:val="000000"/>
          <w:kern w:val="0"/>
          <w:sz w:val="26"/>
          <w:szCs w:val="26"/>
          <w:shd w:val="clear" w:color="auto" w:fill="FFFFFF"/>
        </w:rPr>
      </w:pPr>
      <w:r w:rsidRPr="00DD7E53">
        <w:rPr>
          <w:rFonts w:eastAsia="標楷體" w:cs="Arial"/>
          <w:b/>
          <w:color w:val="000000"/>
          <w:kern w:val="0"/>
          <w:sz w:val="26"/>
          <w:szCs w:val="26"/>
          <w:shd w:val="clear" w:color="auto" w:fill="FFFFFF"/>
        </w:rPr>
        <w:tab/>
      </w:r>
      <w:r w:rsidRPr="00DD7E53">
        <w:rPr>
          <w:rFonts w:eastAsia="標楷體" w:cs="Arial"/>
          <w:b/>
          <w:color w:val="000000"/>
          <w:kern w:val="0"/>
          <w:sz w:val="26"/>
          <w:szCs w:val="26"/>
          <w:shd w:val="clear" w:color="auto" w:fill="FFFFFF"/>
        </w:rPr>
        <w:tab/>
        <w:t>10:00 ~ 11:00</w:t>
      </w:r>
      <w:r w:rsidRPr="00DD7E53">
        <w:rPr>
          <w:rFonts w:eastAsia="標楷體" w:cs="Arial"/>
          <w:b/>
          <w:color w:val="000000"/>
          <w:kern w:val="0"/>
          <w:sz w:val="26"/>
          <w:szCs w:val="26"/>
          <w:shd w:val="clear" w:color="auto" w:fill="FFFFFF"/>
        </w:rPr>
        <w:tab/>
        <w:t>Lessons from Mistakes</w:t>
      </w:r>
    </w:p>
    <w:p w:rsidR="00DD7E53" w:rsidRPr="00B37BB8" w:rsidRDefault="00DD7E53" w:rsidP="00DD7E53">
      <w:pPr>
        <w:widowControl/>
        <w:shd w:val="clear" w:color="auto" w:fill="FFFFFF"/>
        <w:rPr>
          <w:rFonts w:eastAsia="標楷體" w:cs="Arial"/>
          <w:color w:val="000000"/>
          <w:kern w:val="0"/>
          <w:sz w:val="26"/>
          <w:szCs w:val="26"/>
          <w:shd w:val="clear" w:color="auto" w:fill="FFFFFF"/>
        </w:rPr>
      </w:pPr>
      <w:r w:rsidRPr="00DD7E53">
        <w:rPr>
          <w:rFonts w:eastAsia="標楷體" w:cs="Arial"/>
          <w:b/>
          <w:color w:val="000000"/>
          <w:kern w:val="0"/>
          <w:sz w:val="26"/>
          <w:szCs w:val="26"/>
          <w:shd w:val="clear" w:color="auto" w:fill="FFFFFF"/>
        </w:rPr>
        <w:tab/>
      </w:r>
      <w:r w:rsidRPr="00DD7E53">
        <w:rPr>
          <w:rFonts w:eastAsia="標楷體" w:cs="Arial"/>
          <w:b/>
          <w:color w:val="000000"/>
          <w:kern w:val="0"/>
          <w:sz w:val="26"/>
          <w:szCs w:val="26"/>
          <w:shd w:val="clear" w:color="auto" w:fill="FFFFFF"/>
        </w:rPr>
        <w:tab/>
        <w:t>11:00 ~ 11:20</w:t>
      </w:r>
      <w:r w:rsidRPr="00DD7E53">
        <w:rPr>
          <w:rFonts w:eastAsia="標楷體" w:cs="Arial"/>
          <w:b/>
          <w:color w:val="000000"/>
          <w:kern w:val="0"/>
          <w:sz w:val="26"/>
          <w:szCs w:val="26"/>
          <w:shd w:val="clear" w:color="auto" w:fill="FFFFFF"/>
        </w:rPr>
        <w:tab/>
      </w:r>
      <w:r w:rsidRPr="00D64338">
        <w:rPr>
          <w:rFonts w:eastAsia="標楷體" w:cs="Arial"/>
          <w:color w:val="993300"/>
          <w:kern w:val="0"/>
          <w:sz w:val="26"/>
          <w:szCs w:val="26"/>
          <w:shd w:val="clear" w:color="auto" w:fill="FFFFFF"/>
        </w:rPr>
        <w:t>Coffee break</w:t>
      </w:r>
    </w:p>
    <w:p w:rsidR="00DD7E53" w:rsidRPr="00DD7E53" w:rsidRDefault="00DD7E53" w:rsidP="00DD7E53">
      <w:pPr>
        <w:widowControl/>
        <w:shd w:val="clear" w:color="auto" w:fill="FFFFFF"/>
        <w:rPr>
          <w:rFonts w:eastAsia="標楷體" w:cs="Arial"/>
          <w:color w:val="000000"/>
          <w:kern w:val="0"/>
          <w:sz w:val="26"/>
          <w:szCs w:val="26"/>
          <w:shd w:val="clear" w:color="auto" w:fill="FFFFFF"/>
        </w:rPr>
      </w:pPr>
      <w:r w:rsidRPr="00DD7E53">
        <w:rPr>
          <w:rFonts w:eastAsia="標楷體" w:cs="Arial"/>
          <w:b/>
          <w:color w:val="000000"/>
          <w:kern w:val="0"/>
          <w:sz w:val="26"/>
          <w:szCs w:val="26"/>
          <w:shd w:val="clear" w:color="auto" w:fill="FFFFFF"/>
        </w:rPr>
        <w:tab/>
      </w:r>
      <w:r w:rsidRPr="00DD7E53">
        <w:rPr>
          <w:rFonts w:eastAsia="標楷體" w:cs="Arial"/>
          <w:b/>
          <w:color w:val="000000"/>
          <w:kern w:val="0"/>
          <w:sz w:val="26"/>
          <w:szCs w:val="26"/>
          <w:shd w:val="clear" w:color="auto" w:fill="FFFFFF"/>
        </w:rPr>
        <w:tab/>
        <w:t>11:20 ~ 12:00</w:t>
      </w:r>
      <w:r w:rsidRPr="00DD7E53">
        <w:rPr>
          <w:rFonts w:eastAsia="標楷體" w:cs="Arial"/>
          <w:b/>
          <w:color w:val="000000"/>
          <w:kern w:val="0"/>
          <w:sz w:val="26"/>
          <w:szCs w:val="26"/>
          <w:shd w:val="clear" w:color="auto" w:fill="FFFFFF"/>
        </w:rPr>
        <w:tab/>
      </w:r>
      <w:r w:rsidRPr="00DD7E53">
        <w:rPr>
          <w:rFonts w:ascii="Arial" w:eastAsia="標楷體" w:hAnsi="Arial" w:cs="Arial"/>
          <w:b/>
          <w:bCs/>
          <w:color w:val="000000"/>
          <w:kern w:val="0"/>
          <w:sz w:val="22"/>
        </w:rPr>
        <w:t>Case discussion</w:t>
      </w:r>
    </w:p>
    <w:p w:rsidR="00DD7E53" w:rsidRPr="00DD7E53" w:rsidRDefault="00DD7E53" w:rsidP="00DD7E53">
      <w:pPr>
        <w:widowControl/>
        <w:shd w:val="clear" w:color="auto" w:fill="FFFFFF"/>
        <w:rPr>
          <w:rFonts w:eastAsia="標楷體" w:cs="Arial"/>
          <w:color w:val="000000"/>
          <w:kern w:val="0"/>
          <w:sz w:val="26"/>
          <w:szCs w:val="26"/>
          <w:shd w:val="pct15" w:color="auto" w:fill="FFFFFF"/>
        </w:rPr>
      </w:pPr>
    </w:p>
    <w:p w:rsidR="00DD7E53" w:rsidRPr="00DD7E53" w:rsidRDefault="00DD7E53" w:rsidP="00DD7E53">
      <w:pPr>
        <w:widowControl/>
        <w:shd w:val="clear" w:color="auto" w:fill="FFFFFF"/>
        <w:rPr>
          <w:rFonts w:eastAsia="標楷體" w:cs="Arial"/>
          <w:color w:val="000000"/>
          <w:kern w:val="0"/>
          <w:sz w:val="26"/>
          <w:szCs w:val="26"/>
          <w:shd w:val="pct15" w:color="auto" w:fill="FFFFFF"/>
        </w:rPr>
      </w:pPr>
      <w:r w:rsidRPr="00DD7E53">
        <w:rPr>
          <w:rFonts w:eastAsia="標楷體" w:cs="Arial"/>
          <w:color w:val="000000"/>
          <w:kern w:val="0"/>
          <w:sz w:val="26"/>
          <w:szCs w:val="26"/>
          <w:shd w:val="pct15" w:color="auto" w:fill="FFFFFF"/>
        </w:rPr>
        <w:t>課程內容概要</w:t>
      </w:r>
    </w:p>
    <w:p w:rsidR="00DD7E53" w:rsidRPr="00DD7E53" w:rsidRDefault="00DD7E53" w:rsidP="00DD7E53">
      <w:pPr>
        <w:widowControl/>
        <w:shd w:val="clear" w:color="auto" w:fill="FFFFFF"/>
        <w:rPr>
          <w:rFonts w:eastAsia="標楷體" w:cs="Arial"/>
          <w:color w:val="000000"/>
          <w:kern w:val="0"/>
          <w:sz w:val="26"/>
          <w:szCs w:val="26"/>
          <w:shd w:val="clear" w:color="auto" w:fill="FFFFFF"/>
        </w:rPr>
      </w:pPr>
    </w:p>
    <w:p w:rsidR="00DD7E53" w:rsidRPr="00DD7E53" w:rsidRDefault="00DD7E53" w:rsidP="00DD7E53">
      <w:pPr>
        <w:widowControl/>
        <w:shd w:val="clear" w:color="auto" w:fill="FFFFFF"/>
        <w:rPr>
          <w:rFonts w:eastAsia="標楷體" w:cs="Arial"/>
          <w:color w:val="000000"/>
          <w:kern w:val="0"/>
          <w:sz w:val="26"/>
          <w:szCs w:val="26"/>
          <w:shd w:val="clear" w:color="auto" w:fill="FFFFFF"/>
        </w:rPr>
      </w:pPr>
      <w:r w:rsidRPr="00DD7E53">
        <w:rPr>
          <w:rFonts w:eastAsia="標楷體" w:cs="Arial"/>
          <w:color w:val="000000"/>
          <w:kern w:val="0"/>
          <w:sz w:val="26"/>
          <w:szCs w:val="26"/>
          <w:shd w:val="clear" w:color="auto" w:fill="FFFFFF"/>
        </w:rPr>
        <w:t>1. Ring-Enhancing Brain Lesions</w:t>
      </w:r>
    </w:p>
    <w:p w:rsidR="00DD7E53" w:rsidRPr="00DD7E53" w:rsidRDefault="00DD7E53" w:rsidP="00DD7E53">
      <w:pPr>
        <w:widowControl/>
        <w:shd w:val="clear" w:color="auto" w:fill="FFFFFF"/>
        <w:rPr>
          <w:rFonts w:eastAsia="標楷體" w:cs="Arial"/>
          <w:color w:val="000000"/>
          <w:kern w:val="0"/>
          <w:sz w:val="26"/>
          <w:szCs w:val="26"/>
          <w:shd w:val="clear" w:color="auto" w:fill="FFFFFF"/>
        </w:rPr>
      </w:pPr>
    </w:p>
    <w:p w:rsidR="00DD7E53" w:rsidRPr="00DD7E53" w:rsidRDefault="00DD7E53" w:rsidP="00DD7E53">
      <w:pPr>
        <w:widowControl/>
        <w:shd w:val="clear" w:color="auto" w:fill="FFFFFF"/>
        <w:rPr>
          <w:rFonts w:eastAsia="標楷體" w:cs="Arial"/>
          <w:color w:val="000000"/>
          <w:kern w:val="0"/>
          <w:sz w:val="26"/>
          <w:szCs w:val="26"/>
          <w:shd w:val="clear" w:color="auto" w:fill="FFFFFF"/>
        </w:rPr>
      </w:pPr>
      <w:r w:rsidRPr="00DD7E53">
        <w:rPr>
          <w:rFonts w:eastAsia="標楷體" w:cs="Arial"/>
          <w:color w:val="000000"/>
          <w:kern w:val="0"/>
          <w:sz w:val="26"/>
          <w:szCs w:val="26"/>
          <w:shd w:val="clear" w:color="auto" w:fill="FFFFFF"/>
        </w:rPr>
        <w:t xml:space="preserve">Ring-enhancing brain lesions are commonly encountered in surgical neuropathology. In spite of similar radiographic appearances, these lesions may represent different pathologic entities that provide diagnostic challenges to pathologists. Differential diagnoses of ring-enhancing brain lesions include </w:t>
      </w:r>
      <w:proofErr w:type="spellStart"/>
      <w:r w:rsidRPr="00DD7E53">
        <w:rPr>
          <w:rFonts w:eastAsia="標楷體" w:cs="Arial"/>
          <w:color w:val="000000"/>
          <w:kern w:val="0"/>
          <w:sz w:val="26"/>
          <w:szCs w:val="26"/>
          <w:shd w:val="clear" w:color="auto" w:fill="FFFFFF"/>
        </w:rPr>
        <w:t>glioblastoma</w:t>
      </w:r>
      <w:proofErr w:type="spellEnd"/>
      <w:r w:rsidRPr="00DD7E53">
        <w:rPr>
          <w:rFonts w:eastAsia="標楷體" w:cs="Arial"/>
          <w:color w:val="000000"/>
          <w:kern w:val="0"/>
          <w:sz w:val="26"/>
          <w:szCs w:val="26"/>
          <w:shd w:val="clear" w:color="auto" w:fill="FFFFFF"/>
        </w:rPr>
        <w:t xml:space="preserve">, metastases, CNS lymphoma, abscess, </w:t>
      </w:r>
      <w:proofErr w:type="spellStart"/>
      <w:r w:rsidRPr="00DD7E53">
        <w:rPr>
          <w:rFonts w:eastAsia="標楷體" w:cs="Arial"/>
          <w:color w:val="000000"/>
          <w:kern w:val="0"/>
          <w:sz w:val="26"/>
          <w:szCs w:val="26"/>
          <w:shd w:val="clear" w:color="auto" w:fill="FFFFFF"/>
        </w:rPr>
        <w:t>tumefactive</w:t>
      </w:r>
      <w:proofErr w:type="spellEnd"/>
      <w:r w:rsidRPr="00DD7E53">
        <w:rPr>
          <w:rFonts w:eastAsia="標楷體" w:cs="Arial"/>
          <w:color w:val="000000"/>
          <w:kern w:val="0"/>
          <w:sz w:val="26"/>
          <w:szCs w:val="26"/>
          <w:shd w:val="clear" w:color="auto" w:fill="FFFFFF"/>
        </w:rPr>
        <w:t xml:space="preserve"> demyelination and infarct. The proposed lecture reviews the salient diagnostic features of these entities, especially at the level of intraoperative consultation.</w:t>
      </w:r>
    </w:p>
    <w:p w:rsidR="00DD7E53" w:rsidRPr="00DD7E53" w:rsidRDefault="00DD7E53" w:rsidP="00DD7E53">
      <w:pPr>
        <w:widowControl/>
        <w:shd w:val="clear" w:color="auto" w:fill="FFFFFF"/>
        <w:rPr>
          <w:rFonts w:eastAsia="標楷體" w:cs="Arial"/>
          <w:color w:val="000000"/>
          <w:kern w:val="0"/>
          <w:sz w:val="26"/>
          <w:szCs w:val="26"/>
          <w:shd w:val="clear" w:color="auto" w:fill="FFFFFF"/>
        </w:rPr>
      </w:pPr>
      <w:r w:rsidRPr="00DD7E53">
        <w:rPr>
          <w:rFonts w:eastAsia="標楷體" w:cs="Arial"/>
          <w:color w:val="000000"/>
          <w:kern w:val="0"/>
          <w:sz w:val="26"/>
          <w:szCs w:val="26"/>
          <w:shd w:val="clear" w:color="auto" w:fill="FFFFFF"/>
        </w:rPr>
        <w:t> </w:t>
      </w:r>
    </w:p>
    <w:p w:rsidR="00DD7E53" w:rsidRPr="00DD7E53" w:rsidRDefault="00DD7E53" w:rsidP="00DD7E53">
      <w:pPr>
        <w:widowControl/>
        <w:shd w:val="clear" w:color="auto" w:fill="FFFFFF"/>
        <w:rPr>
          <w:rFonts w:eastAsia="標楷體" w:cs="Arial"/>
          <w:color w:val="000000"/>
          <w:kern w:val="0"/>
          <w:sz w:val="26"/>
          <w:szCs w:val="26"/>
          <w:shd w:val="clear" w:color="auto" w:fill="FFFFFF"/>
        </w:rPr>
      </w:pPr>
      <w:r w:rsidRPr="00DD7E53">
        <w:rPr>
          <w:rFonts w:eastAsia="標楷體" w:cs="Arial"/>
          <w:color w:val="000000"/>
          <w:kern w:val="0"/>
          <w:sz w:val="26"/>
          <w:szCs w:val="26"/>
          <w:shd w:val="clear" w:color="auto" w:fill="FFFFFF"/>
        </w:rPr>
        <w:t>2. Lessons from Mistakes</w:t>
      </w:r>
    </w:p>
    <w:p w:rsidR="00DD7E53" w:rsidRPr="00DD7E53" w:rsidRDefault="00DD7E53" w:rsidP="00DD7E53">
      <w:pPr>
        <w:widowControl/>
        <w:shd w:val="clear" w:color="auto" w:fill="FFFFFF"/>
        <w:rPr>
          <w:rFonts w:eastAsia="標楷體" w:cs="Arial"/>
          <w:color w:val="000000"/>
          <w:kern w:val="0"/>
          <w:sz w:val="26"/>
          <w:szCs w:val="26"/>
          <w:shd w:val="clear" w:color="auto" w:fill="FFFFFF"/>
        </w:rPr>
      </w:pPr>
      <w:r w:rsidRPr="00DD7E53">
        <w:rPr>
          <w:rFonts w:eastAsia="標楷體" w:cs="Arial"/>
          <w:color w:val="000000"/>
          <w:kern w:val="0"/>
          <w:sz w:val="26"/>
          <w:szCs w:val="26"/>
          <w:shd w:val="clear" w:color="auto" w:fill="FFFFFF"/>
        </w:rPr>
        <w:t> </w:t>
      </w:r>
    </w:p>
    <w:p w:rsidR="00DD7E53" w:rsidRPr="00DD7E53" w:rsidRDefault="00DD7E53" w:rsidP="00DD7E53">
      <w:pPr>
        <w:widowControl/>
        <w:shd w:val="clear" w:color="auto" w:fill="FFFFFF"/>
        <w:rPr>
          <w:rFonts w:eastAsia="標楷體" w:cs="Arial"/>
          <w:color w:val="000000"/>
          <w:kern w:val="0"/>
          <w:sz w:val="26"/>
          <w:szCs w:val="26"/>
          <w:shd w:val="clear" w:color="auto" w:fill="FFFFFF"/>
        </w:rPr>
      </w:pPr>
      <w:r w:rsidRPr="00DD7E53">
        <w:rPr>
          <w:rFonts w:eastAsia="標楷體" w:cs="Arial"/>
          <w:color w:val="000000"/>
          <w:kern w:val="0"/>
          <w:sz w:val="26"/>
          <w:szCs w:val="26"/>
          <w:shd w:val="clear" w:color="auto" w:fill="FFFFFF"/>
        </w:rPr>
        <w:t>No surgical pathologist is perfect in the realm of diagnostic accuracy. Pre- and post-analytical errors aside, we strive to avoid missing a subtle but definitive diagnosis or misclassifying a brain tumor under the microscope. The proposed lecture presents a few educational cases that present important but avoidable diagnostic traps in surgical neuropathology.</w:t>
      </w:r>
    </w:p>
    <w:p w:rsidR="00746475" w:rsidRPr="00DD7E53" w:rsidRDefault="00294BD7">
      <w:pPr>
        <w:rPr>
          <w:rFonts w:eastAsia="標楷體"/>
          <w:sz w:val="26"/>
          <w:szCs w:val="26"/>
        </w:rPr>
      </w:pPr>
    </w:p>
    <w:sectPr w:rsidR="00746475" w:rsidRPr="00DD7E53" w:rsidSect="00D64338">
      <w:pgSz w:w="11906" w:h="16838"/>
      <w:pgMar w:top="1134" w:right="1416"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BD7" w:rsidRDefault="00294BD7" w:rsidP="00D64338">
      <w:r>
        <w:separator/>
      </w:r>
    </w:p>
  </w:endnote>
  <w:endnote w:type="continuationSeparator" w:id="0">
    <w:p w:rsidR="00294BD7" w:rsidRDefault="00294BD7" w:rsidP="00D6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BD7" w:rsidRDefault="00294BD7" w:rsidP="00D64338">
      <w:r>
        <w:separator/>
      </w:r>
    </w:p>
  </w:footnote>
  <w:footnote w:type="continuationSeparator" w:id="0">
    <w:p w:rsidR="00294BD7" w:rsidRDefault="00294BD7" w:rsidP="00D64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E53"/>
    <w:rsid w:val="00121C30"/>
    <w:rsid w:val="00294BD7"/>
    <w:rsid w:val="002A25A1"/>
    <w:rsid w:val="00587EDB"/>
    <w:rsid w:val="00852C03"/>
    <w:rsid w:val="00B37BB8"/>
    <w:rsid w:val="00D64338"/>
    <w:rsid w:val="00DD7E53"/>
    <w:rsid w:val="00DF79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338"/>
    <w:pPr>
      <w:tabs>
        <w:tab w:val="center" w:pos="4153"/>
        <w:tab w:val="right" w:pos="8306"/>
      </w:tabs>
      <w:snapToGrid w:val="0"/>
    </w:pPr>
    <w:rPr>
      <w:sz w:val="20"/>
      <w:szCs w:val="20"/>
    </w:rPr>
  </w:style>
  <w:style w:type="character" w:customStyle="1" w:styleId="a4">
    <w:name w:val="頁首 字元"/>
    <w:basedOn w:val="a0"/>
    <w:link w:val="a3"/>
    <w:uiPriority w:val="99"/>
    <w:rsid w:val="00D64338"/>
    <w:rPr>
      <w:sz w:val="20"/>
      <w:szCs w:val="20"/>
    </w:rPr>
  </w:style>
  <w:style w:type="paragraph" w:styleId="a5">
    <w:name w:val="footer"/>
    <w:basedOn w:val="a"/>
    <w:link w:val="a6"/>
    <w:uiPriority w:val="99"/>
    <w:unhideWhenUsed/>
    <w:rsid w:val="00D64338"/>
    <w:pPr>
      <w:tabs>
        <w:tab w:val="center" w:pos="4153"/>
        <w:tab w:val="right" w:pos="8306"/>
      </w:tabs>
      <w:snapToGrid w:val="0"/>
    </w:pPr>
    <w:rPr>
      <w:sz w:val="20"/>
      <w:szCs w:val="20"/>
    </w:rPr>
  </w:style>
  <w:style w:type="character" w:customStyle="1" w:styleId="a6">
    <w:name w:val="頁尾 字元"/>
    <w:basedOn w:val="a0"/>
    <w:link w:val="a5"/>
    <w:uiPriority w:val="99"/>
    <w:rsid w:val="00D6433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338"/>
    <w:pPr>
      <w:tabs>
        <w:tab w:val="center" w:pos="4153"/>
        <w:tab w:val="right" w:pos="8306"/>
      </w:tabs>
      <w:snapToGrid w:val="0"/>
    </w:pPr>
    <w:rPr>
      <w:sz w:val="20"/>
      <w:szCs w:val="20"/>
    </w:rPr>
  </w:style>
  <w:style w:type="character" w:customStyle="1" w:styleId="a4">
    <w:name w:val="頁首 字元"/>
    <w:basedOn w:val="a0"/>
    <w:link w:val="a3"/>
    <w:uiPriority w:val="99"/>
    <w:rsid w:val="00D64338"/>
    <w:rPr>
      <w:sz w:val="20"/>
      <w:szCs w:val="20"/>
    </w:rPr>
  </w:style>
  <w:style w:type="paragraph" w:styleId="a5">
    <w:name w:val="footer"/>
    <w:basedOn w:val="a"/>
    <w:link w:val="a6"/>
    <w:uiPriority w:val="99"/>
    <w:unhideWhenUsed/>
    <w:rsid w:val="00D64338"/>
    <w:pPr>
      <w:tabs>
        <w:tab w:val="center" w:pos="4153"/>
        <w:tab w:val="right" w:pos="8306"/>
      </w:tabs>
      <w:snapToGrid w:val="0"/>
    </w:pPr>
    <w:rPr>
      <w:sz w:val="20"/>
      <w:szCs w:val="20"/>
    </w:rPr>
  </w:style>
  <w:style w:type="character" w:customStyle="1" w:styleId="a6">
    <w:name w:val="頁尾 字元"/>
    <w:basedOn w:val="a0"/>
    <w:link w:val="a5"/>
    <w:uiPriority w:val="99"/>
    <w:rsid w:val="00D643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report</dc:creator>
  <cp:lastModifiedBy>report</cp:lastModifiedBy>
  <cp:revision>2</cp:revision>
  <cp:lastPrinted>2015-08-13T05:53:00Z</cp:lastPrinted>
  <dcterms:created xsi:type="dcterms:W3CDTF">2015-08-21T00:29:00Z</dcterms:created>
  <dcterms:modified xsi:type="dcterms:W3CDTF">2015-08-21T00:29:00Z</dcterms:modified>
</cp:coreProperties>
</file>