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B0" w:rsidRPr="00645E5F" w:rsidRDefault="005B1DB0" w:rsidP="005B1DB0">
      <w:pPr>
        <w:adjustRightInd w:val="0"/>
        <w:snapToGrid w:val="0"/>
        <w:jc w:val="center"/>
        <w:rPr>
          <w:rFonts w:eastAsia="標楷體" w:hAnsi="標楷體"/>
          <w:b/>
          <w:sz w:val="40"/>
          <w:szCs w:val="40"/>
        </w:rPr>
      </w:pPr>
      <w:r w:rsidRPr="00645E5F">
        <w:rPr>
          <w:rFonts w:eastAsia="標楷體" w:hAnsi="標楷體"/>
          <w:b/>
          <w:sz w:val="40"/>
          <w:szCs w:val="40"/>
        </w:rPr>
        <w:t>長庚醫療財團法人</w:t>
      </w:r>
    </w:p>
    <w:p w:rsidR="005B1DB0" w:rsidRPr="00645E5F" w:rsidRDefault="005B1DB0" w:rsidP="005B1DB0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645E5F">
        <w:rPr>
          <w:rFonts w:eastAsia="標楷體" w:hAnsi="標楷體" w:hint="eastAsia"/>
          <w:b/>
          <w:sz w:val="40"/>
          <w:szCs w:val="40"/>
        </w:rPr>
        <w:t>人體試驗倫理委員會</w:t>
      </w:r>
    </w:p>
    <w:p w:rsidR="005B1DB0" w:rsidRPr="00645E5F" w:rsidRDefault="005B1DB0" w:rsidP="005B1DB0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645E5F">
        <w:rPr>
          <w:rFonts w:eastAsia="標楷體" w:hAnsi="標楷體"/>
          <w:b/>
          <w:sz w:val="40"/>
          <w:szCs w:val="40"/>
        </w:rPr>
        <w:t>試驗主持人配合查核注意事項</w:t>
      </w:r>
    </w:p>
    <w:p w:rsidR="005B1DB0" w:rsidRPr="00645E5F" w:rsidRDefault="005B1DB0" w:rsidP="005B1DB0">
      <w:pPr>
        <w:numPr>
          <w:ilvl w:val="0"/>
          <w:numId w:val="1"/>
        </w:numPr>
        <w:spacing w:line="360" w:lineRule="auto"/>
        <w:rPr>
          <w:rFonts w:eastAsia="標楷體"/>
          <w:sz w:val="32"/>
          <w:szCs w:val="32"/>
        </w:rPr>
      </w:pPr>
      <w:r w:rsidRPr="00645E5F">
        <w:rPr>
          <w:rFonts w:eastAsia="標楷體" w:hint="eastAsia"/>
          <w:sz w:val="32"/>
          <w:szCs w:val="32"/>
        </w:rPr>
        <w:t>查核原因</w:t>
      </w:r>
    </w:p>
    <w:p w:rsidR="005B1DB0" w:rsidRPr="00645E5F" w:rsidRDefault="005B1DB0" w:rsidP="005B1DB0">
      <w:pPr>
        <w:numPr>
          <w:ilvl w:val="0"/>
          <w:numId w:val="6"/>
        </w:numPr>
        <w:snapToGrid w:val="0"/>
        <w:spacing w:line="360" w:lineRule="exact"/>
        <w:rPr>
          <w:rFonts w:eastAsia="標楷體"/>
          <w:bCs/>
          <w:u w:val="wave"/>
        </w:rPr>
      </w:pPr>
      <w:proofErr w:type="gramStart"/>
      <w:r w:rsidRPr="00645E5F">
        <w:rPr>
          <w:rFonts w:eastAsia="標楷體" w:hAnsi="標楷體" w:hint="eastAsia"/>
          <w:bCs/>
          <w:sz w:val="28"/>
          <w:szCs w:val="28"/>
        </w:rPr>
        <w:t>必要抽核</w:t>
      </w:r>
      <w:proofErr w:type="gramEnd"/>
      <w:r w:rsidRPr="00645E5F">
        <w:rPr>
          <w:rFonts w:eastAsia="標楷體" w:hAnsi="標楷體" w:hint="eastAsia"/>
          <w:bCs/>
          <w:sz w:val="28"/>
          <w:szCs w:val="28"/>
        </w:rPr>
        <w:t>：發生研究不遵從事件之主持人或為會議決議下一年度需查核之案件、顯著財務利益案件（如主持人為試驗委託廠商之股東案件）、期中報告縮短繳交頻率之案件、首次執行人體試驗之主持人、過去一年有被停權之</w:t>
      </w:r>
      <w:r w:rsidRPr="00645E5F">
        <w:rPr>
          <w:rFonts w:eastAsia="標楷體" w:hAnsi="標楷體"/>
          <w:bCs/>
          <w:sz w:val="28"/>
          <w:szCs w:val="28"/>
        </w:rPr>
        <w:t>PI /</w:t>
      </w:r>
      <w:r w:rsidRPr="00645E5F">
        <w:rPr>
          <w:rFonts w:eastAsia="標楷體" w:hAnsi="標楷體" w:hint="eastAsia"/>
          <w:bCs/>
          <w:sz w:val="28"/>
          <w:szCs w:val="28"/>
        </w:rPr>
        <w:t>廠商之案件、研究倫理審議委員會決議稽查之異常案件、執行過多</w:t>
      </w:r>
      <w:r w:rsidRPr="00645E5F">
        <w:rPr>
          <w:rFonts w:eastAsia="標楷體" w:hAnsi="標楷體"/>
          <w:bCs/>
          <w:sz w:val="28"/>
          <w:szCs w:val="28"/>
        </w:rPr>
        <w:t>(</w:t>
      </w:r>
      <w:proofErr w:type="gramStart"/>
      <w:r w:rsidRPr="00645E5F">
        <w:rPr>
          <w:rFonts w:eastAsia="標楷體" w:hAnsi="標楷體" w:hint="eastAsia"/>
          <w:bCs/>
          <w:sz w:val="28"/>
          <w:szCs w:val="28"/>
        </w:rPr>
        <w:t>一</w:t>
      </w:r>
      <w:proofErr w:type="gramEnd"/>
      <w:r w:rsidRPr="00645E5F">
        <w:rPr>
          <w:rFonts w:eastAsia="標楷體" w:hAnsi="標楷體" w:hint="eastAsia"/>
          <w:bCs/>
          <w:sz w:val="28"/>
          <w:szCs w:val="28"/>
        </w:rPr>
        <w:t>年內達</w:t>
      </w:r>
      <w:r w:rsidRPr="00645E5F">
        <w:rPr>
          <w:rFonts w:eastAsia="標楷體" w:hAnsi="標楷體"/>
          <w:bCs/>
          <w:sz w:val="28"/>
          <w:szCs w:val="28"/>
        </w:rPr>
        <w:t>6</w:t>
      </w:r>
      <w:r w:rsidRPr="00645E5F">
        <w:rPr>
          <w:rFonts w:eastAsia="標楷體" w:hAnsi="標楷體" w:hint="eastAsia"/>
          <w:bCs/>
          <w:sz w:val="28"/>
          <w:szCs w:val="28"/>
        </w:rPr>
        <w:t>個或</w:t>
      </w:r>
      <w:r w:rsidRPr="00645E5F">
        <w:rPr>
          <w:rFonts w:eastAsia="標楷體" w:hAnsi="標楷體"/>
          <w:bCs/>
          <w:sz w:val="28"/>
          <w:szCs w:val="28"/>
        </w:rPr>
        <w:t>6</w:t>
      </w:r>
      <w:r w:rsidRPr="00645E5F">
        <w:rPr>
          <w:rFonts w:eastAsia="標楷體" w:hAnsi="標楷體" w:hint="eastAsia"/>
          <w:bCs/>
          <w:sz w:val="28"/>
          <w:szCs w:val="28"/>
        </w:rPr>
        <w:t>個以上</w:t>
      </w:r>
      <w:r w:rsidRPr="00645E5F">
        <w:rPr>
          <w:rFonts w:eastAsia="標楷體" w:hAnsi="標楷體"/>
          <w:bCs/>
          <w:sz w:val="28"/>
          <w:szCs w:val="28"/>
        </w:rPr>
        <w:t>)</w:t>
      </w:r>
      <w:r w:rsidRPr="00645E5F">
        <w:rPr>
          <w:rFonts w:eastAsia="標楷體" w:hAnsi="標楷體" w:hint="eastAsia"/>
          <w:bCs/>
          <w:sz w:val="28"/>
          <w:szCs w:val="28"/>
        </w:rPr>
        <w:t>之人體研究及試驗案之</w:t>
      </w:r>
      <w:r w:rsidRPr="00645E5F">
        <w:rPr>
          <w:rFonts w:eastAsia="標楷體" w:hAnsi="標楷體"/>
          <w:bCs/>
          <w:sz w:val="28"/>
          <w:szCs w:val="28"/>
        </w:rPr>
        <w:t xml:space="preserve"> PI</w:t>
      </w:r>
      <w:r w:rsidRPr="00645E5F">
        <w:rPr>
          <w:rFonts w:eastAsia="標楷體" w:hAnsi="標楷體" w:hint="eastAsia"/>
          <w:bCs/>
          <w:sz w:val="28"/>
          <w:szCs w:val="28"/>
        </w:rPr>
        <w:t>、期中及結案報告遲交</w:t>
      </w:r>
      <w:r w:rsidRPr="00645E5F">
        <w:rPr>
          <w:rFonts w:eastAsia="標楷體" w:hAnsi="標楷體" w:hint="eastAsia"/>
          <w:bCs/>
          <w:sz w:val="28"/>
          <w:szCs w:val="28"/>
        </w:rPr>
        <w:t>6</w:t>
      </w:r>
      <w:r w:rsidRPr="00645E5F">
        <w:rPr>
          <w:rFonts w:eastAsia="標楷體" w:hAnsi="標楷體" w:hint="eastAsia"/>
          <w:bCs/>
          <w:sz w:val="28"/>
          <w:szCs w:val="28"/>
        </w:rPr>
        <w:t>個月經</w:t>
      </w:r>
      <w:proofErr w:type="gramStart"/>
      <w:r w:rsidRPr="00645E5F">
        <w:rPr>
          <w:rFonts w:eastAsia="標楷體" w:hAnsi="標楷體" w:hint="eastAsia"/>
          <w:bCs/>
          <w:sz w:val="28"/>
          <w:szCs w:val="28"/>
        </w:rPr>
        <w:t>跟催後</w:t>
      </w:r>
      <w:proofErr w:type="gramEnd"/>
      <w:r w:rsidRPr="00645E5F">
        <w:rPr>
          <w:rFonts w:eastAsia="標楷體" w:hAnsi="標楷體" w:hint="eastAsia"/>
          <w:bCs/>
          <w:sz w:val="28"/>
          <w:szCs w:val="28"/>
        </w:rPr>
        <w:t>仍</w:t>
      </w:r>
      <w:proofErr w:type="gramStart"/>
      <w:r w:rsidRPr="00645E5F">
        <w:rPr>
          <w:rFonts w:eastAsia="標楷體" w:hAnsi="標楷體" w:hint="eastAsia"/>
          <w:bCs/>
          <w:sz w:val="28"/>
          <w:szCs w:val="28"/>
        </w:rPr>
        <w:t>不</w:t>
      </w:r>
      <w:proofErr w:type="gramEnd"/>
      <w:r w:rsidRPr="00645E5F">
        <w:rPr>
          <w:rFonts w:eastAsia="標楷體" w:hAnsi="標楷體" w:hint="eastAsia"/>
          <w:bCs/>
          <w:sz w:val="28"/>
          <w:szCs w:val="28"/>
        </w:rPr>
        <w:t>繳交者、</w:t>
      </w:r>
      <w:proofErr w:type="gramStart"/>
      <w:r w:rsidRPr="00645E5F">
        <w:rPr>
          <w:rFonts w:eastAsia="標楷體" w:hAnsi="標楷體" w:hint="eastAsia"/>
          <w:bCs/>
          <w:sz w:val="28"/>
          <w:szCs w:val="28"/>
        </w:rPr>
        <w:t>一</w:t>
      </w:r>
      <w:proofErr w:type="gramEnd"/>
      <w:r w:rsidRPr="00645E5F">
        <w:rPr>
          <w:rFonts w:eastAsia="標楷體" w:hAnsi="標楷體" w:hint="eastAsia"/>
          <w:bCs/>
          <w:sz w:val="28"/>
          <w:szCs w:val="28"/>
        </w:rPr>
        <w:t>年內</w:t>
      </w:r>
      <w:r w:rsidRPr="00645E5F">
        <w:rPr>
          <w:rFonts w:eastAsia="標楷體" w:hAnsi="標楷體"/>
          <w:bCs/>
          <w:sz w:val="28"/>
          <w:szCs w:val="28"/>
        </w:rPr>
        <w:t> </w:t>
      </w:r>
      <w:r w:rsidRPr="00645E5F">
        <w:rPr>
          <w:rFonts w:eastAsia="標楷體" w:hAnsi="標楷體"/>
          <w:bCs/>
          <w:sz w:val="28"/>
          <w:szCs w:val="28"/>
        </w:rPr>
        <w:t>CRO</w:t>
      </w:r>
      <w:r w:rsidRPr="00645E5F">
        <w:rPr>
          <w:rFonts w:eastAsia="標楷體" w:hAnsi="標楷體" w:hint="eastAsia"/>
          <w:bCs/>
          <w:sz w:val="28"/>
          <w:szCs w:val="28"/>
        </w:rPr>
        <w:t>(</w:t>
      </w:r>
      <w:r w:rsidRPr="00645E5F">
        <w:rPr>
          <w:rFonts w:eastAsia="標楷體" w:hAnsi="標楷體"/>
          <w:bCs/>
          <w:sz w:val="28"/>
          <w:szCs w:val="28"/>
        </w:rPr>
        <w:t xml:space="preserve"> Contract Research Organization</w:t>
      </w:r>
      <w:r w:rsidRPr="00645E5F">
        <w:rPr>
          <w:rFonts w:eastAsia="標楷體" w:hAnsi="標楷體" w:hint="eastAsia"/>
          <w:bCs/>
          <w:sz w:val="28"/>
          <w:szCs w:val="28"/>
        </w:rPr>
        <w:t xml:space="preserve">, </w:t>
      </w:r>
      <w:r w:rsidRPr="00645E5F">
        <w:rPr>
          <w:rFonts w:eastAsia="標楷體" w:hAnsi="標楷體"/>
          <w:bCs/>
          <w:sz w:val="28"/>
          <w:szCs w:val="28"/>
        </w:rPr>
        <w:t>委託研究機構</w:t>
      </w:r>
      <w:r w:rsidRPr="00645E5F">
        <w:rPr>
          <w:rFonts w:eastAsia="標楷體" w:hAnsi="標楷體"/>
          <w:bCs/>
          <w:sz w:val="28"/>
          <w:szCs w:val="28"/>
        </w:rPr>
        <w:t>)/CRC</w:t>
      </w:r>
      <w:r w:rsidRPr="00645E5F">
        <w:rPr>
          <w:rFonts w:eastAsia="標楷體" w:hAnsi="標楷體" w:hint="eastAsia"/>
          <w:bCs/>
          <w:sz w:val="28"/>
          <w:szCs w:val="28"/>
        </w:rPr>
        <w:t>(</w:t>
      </w:r>
      <w:r w:rsidRPr="00645E5F">
        <w:rPr>
          <w:rFonts w:eastAsia="標楷體" w:hAnsi="標楷體"/>
          <w:bCs/>
          <w:sz w:val="28"/>
          <w:szCs w:val="28"/>
        </w:rPr>
        <w:t>Clinical research coordinator</w:t>
      </w:r>
      <w:r w:rsidRPr="00645E5F">
        <w:rPr>
          <w:rFonts w:eastAsia="標楷體" w:hAnsi="標楷體" w:hint="eastAsia"/>
          <w:bCs/>
          <w:sz w:val="28"/>
          <w:szCs w:val="28"/>
        </w:rPr>
        <w:t xml:space="preserve">, </w:t>
      </w:r>
      <w:r w:rsidRPr="00645E5F">
        <w:rPr>
          <w:rFonts w:eastAsia="標楷體" w:hAnsi="標楷體"/>
          <w:bCs/>
          <w:sz w:val="28"/>
          <w:szCs w:val="28"/>
        </w:rPr>
        <w:t>臨床研究護理師</w:t>
      </w:r>
      <w:r w:rsidRPr="00645E5F">
        <w:rPr>
          <w:rFonts w:eastAsia="標楷體" w:hAnsi="標楷體"/>
          <w:bCs/>
          <w:sz w:val="28"/>
          <w:szCs w:val="28"/>
        </w:rPr>
        <w:t>)</w:t>
      </w:r>
      <w:r w:rsidRPr="00645E5F">
        <w:rPr>
          <w:rFonts w:eastAsia="標楷體" w:hAnsi="標楷體" w:hint="eastAsia"/>
          <w:bCs/>
          <w:sz w:val="28"/>
          <w:szCs w:val="28"/>
        </w:rPr>
        <w:t>轉換</w:t>
      </w:r>
      <w:r w:rsidRPr="00645E5F">
        <w:rPr>
          <w:rFonts w:eastAsia="標楷體" w:hAnsi="標楷體"/>
          <w:bCs/>
          <w:sz w:val="28"/>
          <w:szCs w:val="28"/>
        </w:rPr>
        <w:t>3</w:t>
      </w:r>
      <w:r w:rsidRPr="00645E5F">
        <w:rPr>
          <w:rFonts w:eastAsia="標楷體" w:hAnsi="標楷體" w:hint="eastAsia"/>
          <w:bCs/>
          <w:sz w:val="28"/>
          <w:szCs w:val="28"/>
        </w:rPr>
        <w:t>次以上、同一執行機構內同年度發生研究不遵從事件</w:t>
      </w:r>
      <w:r w:rsidRPr="00645E5F">
        <w:rPr>
          <w:rFonts w:eastAsia="標楷體" w:hAnsi="標楷體"/>
          <w:bCs/>
          <w:sz w:val="28"/>
          <w:szCs w:val="28"/>
        </w:rPr>
        <w:t xml:space="preserve">/SAE </w:t>
      </w:r>
      <w:r w:rsidRPr="00645E5F">
        <w:rPr>
          <w:rFonts w:eastAsia="標楷體" w:hAnsi="標楷體" w:hint="eastAsia"/>
          <w:bCs/>
          <w:sz w:val="28"/>
          <w:szCs w:val="28"/>
        </w:rPr>
        <w:t>含</w:t>
      </w:r>
      <w:r w:rsidRPr="00645E5F">
        <w:rPr>
          <w:rFonts w:eastAsia="標楷體" w:hAnsi="標楷體"/>
          <w:bCs/>
          <w:sz w:val="28"/>
          <w:szCs w:val="28"/>
        </w:rPr>
        <w:t>3</w:t>
      </w:r>
      <w:r w:rsidRPr="00645E5F">
        <w:rPr>
          <w:rFonts w:eastAsia="標楷體" w:hAnsi="標楷體" w:hint="eastAsia"/>
          <w:bCs/>
          <w:sz w:val="28"/>
          <w:szCs w:val="28"/>
        </w:rPr>
        <w:t>次以上、違反</w:t>
      </w:r>
      <w:r w:rsidRPr="00645E5F">
        <w:rPr>
          <w:rFonts w:eastAsia="標楷體" w:hAnsi="標楷體"/>
          <w:bCs/>
          <w:sz w:val="28"/>
          <w:szCs w:val="28"/>
        </w:rPr>
        <w:t>XMRP</w:t>
      </w:r>
      <w:r w:rsidRPr="00645E5F">
        <w:rPr>
          <w:rFonts w:eastAsia="標楷體" w:hAnsi="標楷體" w:hint="eastAsia"/>
          <w:bCs/>
          <w:sz w:val="28"/>
          <w:szCs w:val="28"/>
        </w:rPr>
        <w:t>規定之案件、前次查核嚴重異常案件、檢舉案件、高風險案件（如新醫療器材、新技術案件、新藥品）、醫師發起且使用已上市藥品之臨床試驗案、主持人費</w:t>
      </w:r>
      <w:r w:rsidRPr="00645E5F">
        <w:rPr>
          <w:rFonts w:eastAsia="標楷體" w:hAnsi="標楷體"/>
          <w:bCs/>
          <w:sz w:val="28"/>
          <w:szCs w:val="28"/>
        </w:rPr>
        <w:t>30</w:t>
      </w:r>
      <w:r w:rsidRPr="00645E5F">
        <w:rPr>
          <w:rFonts w:eastAsia="標楷體" w:hAnsi="標楷體" w:hint="eastAsia"/>
          <w:bCs/>
          <w:sz w:val="28"/>
          <w:szCs w:val="28"/>
        </w:rPr>
        <w:t>萬元以上之案件、檢體外送案件、易受傷害族群案件。</w:t>
      </w:r>
    </w:p>
    <w:p w:rsidR="005B1DB0" w:rsidRPr="00645E5F" w:rsidRDefault="005B1DB0" w:rsidP="005B1DB0">
      <w:pPr>
        <w:numPr>
          <w:ilvl w:val="0"/>
          <w:numId w:val="6"/>
        </w:numPr>
        <w:snapToGrid w:val="0"/>
        <w:spacing w:line="360" w:lineRule="exact"/>
        <w:rPr>
          <w:rFonts w:eastAsia="標楷體"/>
          <w:bCs/>
          <w:u w:val="wave"/>
        </w:rPr>
      </w:pPr>
      <w:proofErr w:type="gramStart"/>
      <w:r w:rsidRPr="00645E5F">
        <w:rPr>
          <w:rFonts w:eastAsia="標楷體" w:hAnsi="標楷體" w:hint="eastAsia"/>
          <w:bCs/>
          <w:sz w:val="28"/>
          <w:szCs w:val="28"/>
        </w:rPr>
        <w:t>隨機抽核</w:t>
      </w:r>
      <w:proofErr w:type="gramEnd"/>
      <w:r w:rsidRPr="00645E5F">
        <w:rPr>
          <w:rFonts w:eastAsia="標楷體" w:hAnsi="標楷體" w:hint="eastAsia"/>
          <w:bCs/>
          <w:sz w:val="28"/>
          <w:szCs w:val="28"/>
        </w:rPr>
        <w:t>：一般審查案件、簡易審查案件。</w:t>
      </w:r>
    </w:p>
    <w:p w:rsidR="005B1DB0" w:rsidRPr="00645E5F" w:rsidRDefault="005B1DB0" w:rsidP="005B1DB0">
      <w:pPr>
        <w:numPr>
          <w:ilvl w:val="0"/>
          <w:numId w:val="1"/>
        </w:numPr>
        <w:spacing w:line="360" w:lineRule="auto"/>
        <w:rPr>
          <w:rFonts w:eastAsia="標楷體"/>
          <w:sz w:val="32"/>
          <w:szCs w:val="32"/>
        </w:rPr>
      </w:pPr>
      <w:r w:rsidRPr="00645E5F">
        <w:rPr>
          <w:rFonts w:eastAsia="標楷體" w:hint="eastAsia"/>
          <w:sz w:val="32"/>
          <w:szCs w:val="32"/>
        </w:rPr>
        <w:t>查核通知</w:t>
      </w:r>
    </w:p>
    <w:p w:rsidR="005B1DB0" w:rsidRPr="00645E5F" w:rsidRDefault="005B1DB0" w:rsidP="005B1DB0">
      <w:pPr>
        <w:spacing w:line="360" w:lineRule="auto"/>
        <w:ind w:left="480"/>
        <w:rPr>
          <w:rFonts w:eastAsia="標楷體"/>
          <w:sz w:val="28"/>
          <w:szCs w:val="28"/>
        </w:rPr>
      </w:pPr>
      <w:r w:rsidRPr="00645E5F">
        <w:rPr>
          <w:rFonts w:eastAsia="標楷體" w:hint="eastAsia"/>
          <w:sz w:val="28"/>
          <w:szCs w:val="28"/>
        </w:rPr>
        <w:t>秘書處行政人員將於</w:t>
      </w:r>
      <w:r w:rsidRPr="00645E5F">
        <w:rPr>
          <w:rFonts w:eastAsia="標楷體"/>
          <w:sz w:val="28"/>
          <w:szCs w:val="28"/>
        </w:rPr>
        <w:t>實地稽核</w:t>
      </w:r>
      <w:r w:rsidRPr="00645E5F">
        <w:rPr>
          <w:rFonts w:eastAsia="標楷體" w:hint="eastAsia"/>
          <w:sz w:val="28"/>
          <w:szCs w:val="28"/>
        </w:rPr>
        <w:t>前</w:t>
      </w:r>
      <w:r w:rsidRPr="00645E5F">
        <w:rPr>
          <w:rFonts w:eastAsia="標楷體"/>
          <w:sz w:val="28"/>
          <w:szCs w:val="28"/>
        </w:rPr>
        <w:t>與</w:t>
      </w:r>
      <w:r w:rsidRPr="00645E5F">
        <w:rPr>
          <w:rFonts w:eastAsia="標楷體" w:hAnsi="標楷體"/>
          <w:sz w:val="28"/>
          <w:szCs w:val="28"/>
        </w:rPr>
        <w:t>試驗</w:t>
      </w:r>
      <w:r w:rsidRPr="00645E5F">
        <w:rPr>
          <w:rFonts w:eastAsia="標楷體"/>
          <w:sz w:val="28"/>
          <w:szCs w:val="28"/>
        </w:rPr>
        <w:t>主持人聯</w:t>
      </w:r>
      <w:r w:rsidRPr="00645E5F">
        <w:rPr>
          <w:rFonts w:eastAsia="標楷體" w:hint="eastAsia"/>
          <w:sz w:val="28"/>
          <w:szCs w:val="28"/>
        </w:rPr>
        <w:t>繫查核事項，包含查核日期、時間、地點等，並請試驗主持人於確認查核日期及時間後，通知試驗相關人員</w:t>
      </w:r>
      <w:r w:rsidRPr="00645E5F">
        <w:rPr>
          <w:rFonts w:eastAsia="標楷體" w:hint="eastAsia"/>
          <w:sz w:val="28"/>
          <w:szCs w:val="28"/>
        </w:rPr>
        <w:t>(</w:t>
      </w:r>
      <w:r w:rsidRPr="00645E5F">
        <w:rPr>
          <w:rFonts w:eastAsia="標楷體" w:hint="eastAsia"/>
          <w:sz w:val="28"/>
          <w:szCs w:val="28"/>
        </w:rPr>
        <w:t>如：研究護士、研究助理、試驗贊助廠商</w:t>
      </w:r>
      <w:r w:rsidRPr="00645E5F">
        <w:rPr>
          <w:rFonts w:eastAsia="標楷體" w:hint="eastAsia"/>
          <w:sz w:val="28"/>
          <w:szCs w:val="28"/>
        </w:rPr>
        <w:t>/</w:t>
      </w:r>
      <w:r w:rsidRPr="00645E5F">
        <w:rPr>
          <w:rFonts w:eastAsia="標楷體"/>
          <w:sz w:val="28"/>
          <w:szCs w:val="28"/>
        </w:rPr>
        <w:t>臨床試驗公司</w:t>
      </w:r>
      <w:r w:rsidRPr="00645E5F">
        <w:rPr>
          <w:rFonts w:eastAsia="標楷體" w:hint="eastAsia"/>
          <w:sz w:val="28"/>
          <w:szCs w:val="28"/>
        </w:rPr>
        <w:t>及臨床試驗藥局</w:t>
      </w:r>
      <w:r w:rsidRPr="00645E5F">
        <w:rPr>
          <w:rFonts w:eastAsia="標楷體" w:hint="eastAsia"/>
          <w:sz w:val="28"/>
          <w:szCs w:val="28"/>
        </w:rPr>
        <w:t>)</w:t>
      </w:r>
      <w:r w:rsidRPr="00645E5F">
        <w:rPr>
          <w:rFonts w:eastAsia="標楷體" w:hint="eastAsia"/>
          <w:sz w:val="28"/>
          <w:szCs w:val="28"/>
        </w:rPr>
        <w:t>。</w:t>
      </w:r>
    </w:p>
    <w:p w:rsidR="005B1DB0" w:rsidRPr="00645E5F" w:rsidRDefault="005B1DB0" w:rsidP="005B1DB0">
      <w:pPr>
        <w:numPr>
          <w:ilvl w:val="0"/>
          <w:numId w:val="1"/>
        </w:numPr>
        <w:spacing w:line="360" w:lineRule="auto"/>
        <w:rPr>
          <w:rFonts w:eastAsia="標楷體"/>
          <w:sz w:val="32"/>
          <w:szCs w:val="32"/>
        </w:rPr>
      </w:pPr>
      <w:r w:rsidRPr="00645E5F">
        <w:rPr>
          <w:rFonts w:eastAsia="標楷體" w:hint="eastAsia"/>
          <w:sz w:val="32"/>
          <w:szCs w:val="32"/>
        </w:rPr>
        <w:t>查核前須準備文件</w:t>
      </w:r>
    </w:p>
    <w:p w:rsidR="005B1DB0" w:rsidRPr="00645E5F" w:rsidRDefault="005B1DB0" w:rsidP="005B1DB0">
      <w:pPr>
        <w:numPr>
          <w:ilvl w:val="2"/>
          <w:numId w:val="1"/>
        </w:numPr>
        <w:tabs>
          <w:tab w:val="clear" w:pos="1320"/>
        </w:tabs>
        <w:spacing w:line="360" w:lineRule="auto"/>
        <w:ind w:left="720"/>
        <w:rPr>
          <w:rFonts w:eastAsia="標楷體"/>
          <w:sz w:val="28"/>
          <w:szCs w:val="28"/>
        </w:rPr>
      </w:pPr>
      <w:r w:rsidRPr="00645E5F">
        <w:rPr>
          <w:rFonts w:eastAsia="標楷體" w:hint="eastAsia"/>
          <w:sz w:val="28"/>
          <w:szCs w:val="28"/>
        </w:rPr>
        <w:t>試驗主持人須至</w:t>
      </w:r>
      <w:r w:rsidRPr="00645E5F">
        <w:rPr>
          <w:rFonts w:eastAsia="標楷體" w:hint="eastAsia"/>
          <w:sz w:val="28"/>
          <w:szCs w:val="28"/>
        </w:rPr>
        <w:t>IRB</w:t>
      </w:r>
      <w:r w:rsidRPr="00645E5F">
        <w:rPr>
          <w:rFonts w:eastAsia="標楷體" w:hint="eastAsia"/>
          <w:sz w:val="28"/>
          <w:szCs w:val="28"/>
        </w:rPr>
        <w:t>網站下載</w:t>
      </w:r>
      <w:r w:rsidRPr="00645E5F">
        <w:rPr>
          <w:rFonts w:eastAsia="標楷體"/>
          <w:sz w:val="28"/>
          <w:szCs w:val="28"/>
        </w:rPr>
        <w:t>稽核紀錄表</w:t>
      </w:r>
      <w:r w:rsidRPr="00645E5F">
        <w:rPr>
          <w:rFonts w:eastAsia="標楷體" w:hint="eastAsia"/>
          <w:sz w:val="28"/>
          <w:szCs w:val="28"/>
        </w:rPr>
        <w:t>(</w:t>
      </w:r>
      <w:r w:rsidRPr="00645E5F">
        <w:rPr>
          <w:rFonts w:eastAsia="標楷體"/>
          <w:sz w:val="28"/>
          <w:szCs w:val="28"/>
        </w:rPr>
        <w:t>http://tpewww.cgmh.org.tw/intr/intr1/c0040/web/index.htm</w:t>
      </w:r>
      <w:r w:rsidRPr="00645E5F">
        <w:rPr>
          <w:rFonts w:eastAsia="標楷體" w:hint="eastAsia"/>
          <w:sz w:val="28"/>
          <w:szCs w:val="28"/>
        </w:rPr>
        <w:t>)</w:t>
      </w:r>
      <w:r w:rsidRPr="00645E5F">
        <w:rPr>
          <w:rFonts w:eastAsia="標楷體" w:hint="eastAsia"/>
          <w:sz w:val="28"/>
          <w:szCs w:val="28"/>
        </w:rPr>
        <w:t>，並於</w:t>
      </w:r>
      <w:r w:rsidRPr="00645E5F">
        <w:rPr>
          <w:rFonts w:eastAsia="標楷體"/>
          <w:sz w:val="28"/>
          <w:szCs w:val="28"/>
        </w:rPr>
        <w:lastRenderedPageBreak/>
        <w:t>實地稽核日</w:t>
      </w:r>
      <w:r w:rsidRPr="00645E5F">
        <w:rPr>
          <w:rFonts w:eastAsia="標楷體" w:hint="eastAsia"/>
          <w:sz w:val="28"/>
          <w:szCs w:val="28"/>
        </w:rPr>
        <w:t>前</w:t>
      </w:r>
      <w:r w:rsidRPr="00645E5F">
        <w:rPr>
          <w:rFonts w:eastAsia="標楷體"/>
          <w:sz w:val="28"/>
          <w:szCs w:val="28"/>
        </w:rPr>
        <w:t>1</w:t>
      </w:r>
      <w:r w:rsidRPr="00645E5F">
        <w:rPr>
          <w:rFonts w:eastAsia="標楷體" w:hint="eastAsia"/>
          <w:sz w:val="28"/>
          <w:szCs w:val="28"/>
        </w:rPr>
        <w:t>0</w:t>
      </w:r>
      <w:r w:rsidRPr="00645E5F">
        <w:rPr>
          <w:rFonts w:eastAsia="標楷體"/>
          <w:sz w:val="28"/>
          <w:szCs w:val="28"/>
        </w:rPr>
        <w:t>個工作日</w:t>
      </w:r>
      <w:r w:rsidRPr="00645E5F">
        <w:rPr>
          <w:rFonts w:eastAsia="標楷體" w:hint="eastAsia"/>
          <w:sz w:val="28"/>
          <w:szCs w:val="28"/>
        </w:rPr>
        <w:t>以</w:t>
      </w:r>
      <w:r w:rsidRPr="00645E5F">
        <w:rPr>
          <w:rFonts w:eastAsia="標楷體" w:hint="eastAsia"/>
          <w:sz w:val="28"/>
          <w:szCs w:val="28"/>
        </w:rPr>
        <w:t>email</w:t>
      </w:r>
      <w:r w:rsidRPr="00645E5F">
        <w:rPr>
          <w:rFonts w:eastAsia="標楷體" w:hint="eastAsia"/>
          <w:sz w:val="28"/>
          <w:szCs w:val="28"/>
        </w:rPr>
        <w:t>方式寄予秘書處行政人員。</w:t>
      </w:r>
    </w:p>
    <w:p w:rsidR="005B1DB0" w:rsidRPr="00645E5F" w:rsidRDefault="005B1DB0" w:rsidP="005B1DB0">
      <w:pPr>
        <w:numPr>
          <w:ilvl w:val="2"/>
          <w:numId w:val="1"/>
        </w:numPr>
        <w:tabs>
          <w:tab w:val="clear" w:pos="1320"/>
        </w:tabs>
        <w:spacing w:line="360" w:lineRule="auto"/>
        <w:ind w:left="720"/>
        <w:rPr>
          <w:rFonts w:eastAsia="標楷體"/>
          <w:sz w:val="28"/>
          <w:szCs w:val="28"/>
        </w:rPr>
      </w:pPr>
      <w:r w:rsidRPr="00645E5F">
        <w:rPr>
          <w:rFonts w:eastAsia="標楷體" w:hint="eastAsia"/>
          <w:sz w:val="28"/>
          <w:szCs w:val="28"/>
        </w:rPr>
        <w:t>稽核紀錄表依稽核紀錄表之填寫範例填寫</w:t>
      </w:r>
      <w:r w:rsidRPr="00645E5F">
        <w:rPr>
          <w:rFonts w:eastAsia="標楷體"/>
          <w:sz w:val="28"/>
          <w:szCs w:val="28"/>
        </w:rPr>
        <w:t>。</w:t>
      </w:r>
    </w:p>
    <w:p w:rsidR="005B1DB0" w:rsidRPr="00645E5F" w:rsidRDefault="005B1DB0" w:rsidP="005B1DB0">
      <w:pPr>
        <w:numPr>
          <w:ilvl w:val="0"/>
          <w:numId w:val="1"/>
        </w:numPr>
        <w:spacing w:line="360" w:lineRule="auto"/>
        <w:rPr>
          <w:rFonts w:eastAsia="標楷體"/>
          <w:sz w:val="32"/>
          <w:szCs w:val="32"/>
        </w:rPr>
      </w:pPr>
      <w:r w:rsidRPr="00645E5F">
        <w:rPr>
          <w:rFonts w:eastAsia="標楷體"/>
          <w:sz w:val="32"/>
          <w:szCs w:val="32"/>
        </w:rPr>
        <w:t>實地稽核當日需準備之資料：</w:t>
      </w:r>
    </w:p>
    <w:p w:rsidR="005B1DB0" w:rsidRPr="00645E5F" w:rsidRDefault="005B1DB0" w:rsidP="005B1DB0">
      <w:pPr>
        <w:numPr>
          <w:ilvl w:val="0"/>
          <w:numId w:val="3"/>
        </w:numPr>
        <w:tabs>
          <w:tab w:val="num" w:pos="1680"/>
        </w:tabs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衛福部</w:t>
      </w:r>
      <w:r w:rsidRPr="00645E5F">
        <w:rPr>
          <w:rFonts w:eastAsia="標楷體" w:hAnsi="標楷體"/>
          <w:sz w:val="28"/>
          <w:szCs w:val="28"/>
        </w:rPr>
        <w:t>/</w:t>
      </w:r>
      <w:r w:rsidRPr="00645E5F">
        <w:rPr>
          <w:rFonts w:eastAsia="標楷體" w:hAnsi="標楷體"/>
          <w:sz w:val="28"/>
          <w:szCs w:val="28"/>
        </w:rPr>
        <w:t>人體試驗委員會核准之計畫書相關文件</w:t>
      </w:r>
      <w:r w:rsidRPr="00645E5F">
        <w:rPr>
          <w:rFonts w:eastAsia="標楷體" w:hAnsi="標楷體" w:hint="eastAsia"/>
          <w:sz w:val="28"/>
          <w:szCs w:val="28"/>
        </w:rPr>
        <w:t>(</w:t>
      </w:r>
      <w:r w:rsidRPr="00645E5F">
        <w:rPr>
          <w:rFonts w:eastAsia="標楷體" w:hAnsi="標楷體" w:hint="eastAsia"/>
          <w:sz w:val="28"/>
          <w:szCs w:val="28"/>
        </w:rPr>
        <w:t>含歷次修正核准函</w:t>
      </w:r>
      <w:r w:rsidRPr="00645E5F">
        <w:rPr>
          <w:rFonts w:eastAsia="標楷體" w:hAnsi="標楷體" w:hint="eastAsia"/>
          <w:sz w:val="28"/>
          <w:szCs w:val="28"/>
        </w:rPr>
        <w:t>)</w:t>
      </w:r>
    </w:p>
    <w:p w:rsidR="005B1DB0" w:rsidRPr="00645E5F" w:rsidRDefault="005B1DB0" w:rsidP="005B1DB0">
      <w:pPr>
        <w:numPr>
          <w:ilvl w:val="0"/>
          <w:numId w:val="3"/>
        </w:numPr>
        <w:tabs>
          <w:tab w:val="num" w:pos="1680"/>
        </w:tabs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病歷</w:t>
      </w:r>
    </w:p>
    <w:p w:rsidR="005B1DB0" w:rsidRPr="00645E5F" w:rsidRDefault="005B1DB0" w:rsidP="005B1DB0">
      <w:pPr>
        <w:numPr>
          <w:ilvl w:val="0"/>
          <w:numId w:val="3"/>
        </w:numPr>
        <w:tabs>
          <w:tab w:val="num" w:pos="1680"/>
        </w:tabs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個案報告表</w:t>
      </w:r>
    </w:p>
    <w:p w:rsidR="005B1DB0" w:rsidRPr="00645E5F" w:rsidRDefault="005B1DB0" w:rsidP="005B1DB0">
      <w:pPr>
        <w:numPr>
          <w:ilvl w:val="0"/>
          <w:numId w:val="3"/>
        </w:numPr>
        <w:tabs>
          <w:tab w:val="num" w:pos="1680"/>
        </w:tabs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受試者同意書</w:t>
      </w:r>
    </w:p>
    <w:p w:rsidR="005B1DB0" w:rsidRPr="00645E5F" w:rsidRDefault="005B1DB0" w:rsidP="005B1DB0">
      <w:pPr>
        <w:numPr>
          <w:ilvl w:val="0"/>
          <w:numId w:val="3"/>
        </w:numPr>
        <w:tabs>
          <w:tab w:val="num" w:pos="1680"/>
        </w:tabs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研究用藥品管理與流通紀錄</w:t>
      </w:r>
    </w:p>
    <w:p w:rsidR="005B1DB0" w:rsidRPr="00645E5F" w:rsidRDefault="005B1DB0" w:rsidP="005B1DB0">
      <w:pPr>
        <w:numPr>
          <w:ilvl w:val="0"/>
          <w:numId w:val="3"/>
        </w:numPr>
        <w:tabs>
          <w:tab w:val="num" w:pos="1680"/>
        </w:tabs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嚴重不良反應通報紀錄</w:t>
      </w:r>
    </w:p>
    <w:p w:rsidR="005B1DB0" w:rsidRPr="00645E5F" w:rsidRDefault="005B1DB0" w:rsidP="005B1DB0">
      <w:pPr>
        <w:numPr>
          <w:ilvl w:val="0"/>
          <w:numId w:val="3"/>
        </w:numPr>
        <w:tabs>
          <w:tab w:val="num" w:pos="1680"/>
        </w:tabs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其他相關文件資料</w:t>
      </w:r>
    </w:p>
    <w:p w:rsidR="005B1DB0" w:rsidRPr="00645E5F" w:rsidRDefault="005B1DB0" w:rsidP="005B1DB0">
      <w:pPr>
        <w:numPr>
          <w:ilvl w:val="0"/>
          <w:numId w:val="1"/>
        </w:numPr>
        <w:spacing w:line="360" w:lineRule="auto"/>
        <w:rPr>
          <w:rFonts w:eastAsia="標楷體"/>
          <w:sz w:val="32"/>
          <w:szCs w:val="32"/>
        </w:rPr>
      </w:pPr>
      <w:r w:rsidRPr="00645E5F">
        <w:rPr>
          <w:rFonts w:eastAsia="標楷體"/>
          <w:sz w:val="32"/>
          <w:szCs w:val="32"/>
        </w:rPr>
        <w:t>實地稽核當日</w:t>
      </w:r>
      <w:r w:rsidRPr="00645E5F">
        <w:rPr>
          <w:rFonts w:eastAsia="標楷體" w:hint="eastAsia"/>
          <w:sz w:val="32"/>
          <w:szCs w:val="32"/>
        </w:rPr>
        <w:t>出席人員</w:t>
      </w:r>
    </w:p>
    <w:p w:rsidR="005B1DB0" w:rsidRPr="00645E5F" w:rsidRDefault="005B1DB0" w:rsidP="005B1DB0">
      <w:pPr>
        <w:numPr>
          <w:ilvl w:val="0"/>
          <w:numId w:val="2"/>
        </w:numPr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試驗主持人</w:t>
      </w:r>
    </w:p>
    <w:p w:rsidR="005B1DB0" w:rsidRPr="00645E5F" w:rsidRDefault="005B1DB0" w:rsidP="005B1DB0">
      <w:pPr>
        <w:numPr>
          <w:ilvl w:val="0"/>
          <w:numId w:val="2"/>
        </w:numPr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試驗相關人員</w:t>
      </w:r>
      <w:r w:rsidRPr="00645E5F">
        <w:rPr>
          <w:rFonts w:eastAsia="標楷體"/>
          <w:sz w:val="28"/>
          <w:szCs w:val="28"/>
        </w:rPr>
        <w:t>(</w:t>
      </w:r>
      <w:r w:rsidRPr="00645E5F">
        <w:rPr>
          <w:rFonts w:eastAsia="標楷體"/>
          <w:sz w:val="28"/>
          <w:szCs w:val="28"/>
        </w:rPr>
        <w:t>研究護士</w:t>
      </w:r>
      <w:r w:rsidRPr="00645E5F">
        <w:rPr>
          <w:rFonts w:eastAsia="標楷體" w:hint="eastAsia"/>
          <w:sz w:val="28"/>
          <w:szCs w:val="28"/>
        </w:rPr>
        <w:t>/</w:t>
      </w:r>
      <w:r w:rsidRPr="00645E5F">
        <w:rPr>
          <w:rFonts w:eastAsia="標楷體" w:hint="eastAsia"/>
          <w:sz w:val="28"/>
          <w:szCs w:val="28"/>
        </w:rPr>
        <w:t>研究助理</w:t>
      </w:r>
      <w:r w:rsidRPr="00645E5F">
        <w:rPr>
          <w:rFonts w:eastAsia="標楷體"/>
          <w:sz w:val="28"/>
          <w:szCs w:val="28"/>
        </w:rPr>
        <w:t>為當然出席人員，</w:t>
      </w:r>
      <w:r w:rsidRPr="00645E5F">
        <w:rPr>
          <w:rFonts w:eastAsia="標楷體" w:hint="eastAsia"/>
          <w:sz w:val="28"/>
          <w:szCs w:val="28"/>
        </w:rPr>
        <w:t>贊助廠商</w:t>
      </w:r>
      <w:r w:rsidRPr="00645E5F">
        <w:rPr>
          <w:rFonts w:eastAsia="標楷體" w:hint="eastAsia"/>
          <w:sz w:val="28"/>
          <w:szCs w:val="28"/>
        </w:rPr>
        <w:t>/</w:t>
      </w:r>
      <w:r w:rsidRPr="00645E5F">
        <w:rPr>
          <w:rFonts w:eastAsia="標楷體"/>
          <w:sz w:val="28"/>
          <w:szCs w:val="28"/>
        </w:rPr>
        <w:t>臨床試驗公司</w:t>
      </w:r>
      <w:r w:rsidRPr="00645E5F">
        <w:rPr>
          <w:rFonts w:eastAsia="標楷體"/>
          <w:sz w:val="28"/>
          <w:szCs w:val="28"/>
        </w:rPr>
        <w:t>(CRO)</w:t>
      </w:r>
      <w:r w:rsidRPr="00645E5F">
        <w:rPr>
          <w:rFonts w:eastAsia="標楷體"/>
          <w:sz w:val="28"/>
          <w:szCs w:val="28"/>
        </w:rPr>
        <w:t>等研究相關人員列席</w:t>
      </w:r>
      <w:r w:rsidRPr="00645E5F">
        <w:rPr>
          <w:rFonts w:eastAsia="標楷體"/>
          <w:sz w:val="28"/>
          <w:szCs w:val="28"/>
        </w:rPr>
        <w:t>)</w:t>
      </w:r>
    </w:p>
    <w:p w:rsidR="005B1DB0" w:rsidRPr="00645E5F" w:rsidRDefault="005B1DB0" w:rsidP="005B1DB0">
      <w:pPr>
        <w:numPr>
          <w:ilvl w:val="0"/>
          <w:numId w:val="2"/>
        </w:numPr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645E5F">
        <w:rPr>
          <w:rFonts w:eastAsia="標楷體" w:hAnsi="標楷體"/>
          <w:sz w:val="28"/>
          <w:szCs w:val="28"/>
        </w:rPr>
        <w:t>人體試驗委員會實地稽核人員</w:t>
      </w:r>
      <w:r w:rsidRPr="00645E5F">
        <w:rPr>
          <w:rFonts w:eastAsia="標楷體" w:hAnsi="標楷體" w:hint="eastAsia"/>
          <w:sz w:val="28"/>
          <w:szCs w:val="28"/>
        </w:rPr>
        <w:t>(</w:t>
      </w:r>
      <w:r w:rsidRPr="00645E5F">
        <w:rPr>
          <w:rFonts w:eastAsia="標楷體" w:hAnsi="標楷體" w:hint="eastAsia"/>
          <w:sz w:val="28"/>
          <w:szCs w:val="28"/>
        </w:rPr>
        <w:t>查核委員及</w:t>
      </w:r>
      <w:r w:rsidRPr="00645E5F">
        <w:rPr>
          <w:rFonts w:eastAsia="標楷體" w:hint="eastAsia"/>
          <w:sz w:val="28"/>
          <w:szCs w:val="28"/>
        </w:rPr>
        <w:t>秘書處行政人員</w:t>
      </w:r>
      <w:r w:rsidRPr="00645E5F">
        <w:rPr>
          <w:rFonts w:eastAsia="標楷體" w:hAnsi="標楷體" w:hint="eastAsia"/>
          <w:sz w:val="28"/>
          <w:szCs w:val="28"/>
        </w:rPr>
        <w:t>)</w:t>
      </w:r>
    </w:p>
    <w:p w:rsidR="005B1DB0" w:rsidRPr="00645E5F" w:rsidRDefault="005B1DB0" w:rsidP="005B1DB0">
      <w:pPr>
        <w:numPr>
          <w:ilvl w:val="0"/>
          <w:numId w:val="1"/>
        </w:numPr>
        <w:spacing w:line="360" w:lineRule="auto"/>
        <w:rPr>
          <w:rFonts w:eastAsia="標楷體"/>
          <w:sz w:val="32"/>
          <w:szCs w:val="32"/>
        </w:rPr>
      </w:pPr>
      <w:r w:rsidRPr="00645E5F">
        <w:rPr>
          <w:rFonts w:eastAsia="標楷體"/>
          <w:sz w:val="32"/>
          <w:szCs w:val="32"/>
        </w:rPr>
        <w:t>實地稽核當日</w:t>
      </w:r>
      <w:r w:rsidRPr="00645E5F">
        <w:rPr>
          <w:rFonts w:eastAsia="標楷體" w:hint="eastAsia"/>
          <w:sz w:val="32"/>
          <w:szCs w:val="32"/>
        </w:rPr>
        <w:t>查核流程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6978"/>
      </w:tblGrid>
      <w:tr w:rsidR="005B1DB0" w:rsidRPr="00645E5F" w:rsidTr="00A1695D">
        <w:trPr>
          <w:tblHeader/>
          <w:jc w:val="center"/>
        </w:trPr>
        <w:tc>
          <w:tcPr>
            <w:tcW w:w="1384" w:type="dxa"/>
            <w:vAlign w:val="center"/>
          </w:tcPr>
          <w:p w:rsidR="005B1DB0" w:rsidRPr="00645E5F" w:rsidRDefault="005B1DB0" w:rsidP="00A1695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6978" w:type="dxa"/>
          </w:tcPr>
          <w:p w:rsidR="005B1DB0" w:rsidRPr="00645E5F" w:rsidRDefault="005B1DB0" w:rsidP="00A1695D">
            <w:pPr>
              <w:snapToGrid w:val="0"/>
              <w:spacing w:line="360" w:lineRule="auto"/>
              <w:ind w:left="47"/>
              <w:jc w:val="center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int="eastAsia"/>
                <w:sz w:val="28"/>
                <w:szCs w:val="28"/>
              </w:rPr>
              <w:t>查核流程</w:t>
            </w:r>
          </w:p>
        </w:tc>
      </w:tr>
      <w:tr w:rsidR="005B1DB0" w:rsidRPr="00645E5F" w:rsidTr="00A1695D">
        <w:trPr>
          <w:jc w:val="center"/>
        </w:trPr>
        <w:tc>
          <w:tcPr>
            <w:tcW w:w="1384" w:type="dxa"/>
            <w:vAlign w:val="center"/>
          </w:tcPr>
          <w:p w:rsidR="005B1DB0" w:rsidRPr="00645E5F" w:rsidRDefault="005B1DB0" w:rsidP="00A1695D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5E5F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645E5F">
              <w:rPr>
                <w:rFonts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6978" w:type="dxa"/>
            <w:vAlign w:val="center"/>
          </w:tcPr>
          <w:p w:rsidR="005B1DB0" w:rsidRPr="00645E5F" w:rsidRDefault="005B1DB0" w:rsidP="00A1695D">
            <w:pPr>
              <w:spacing w:line="440" w:lineRule="exact"/>
              <w:ind w:left="47"/>
              <w:rPr>
                <w:rFonts w:eastAsia="標楷體" w:hAnsi="標楷體"/>
                <w:sz w:val="28"/>
                <w:szCs w:val="28"/>
              </w:rPr>
            </w:pPr>
            <w:r w:rsidRPr="00645E5F">
              <w:rPr>
                <w:rFonts w:eastAsia="標楷體" w:hAnsi="標楷體"/>
                <w:sz w:val="28"/>
                <w:szCs w:val="28"/>
              </w:rPr>
              <w:t>確認</w:t>
            </w:r>
            <w:proofErr w:type="gramStart"/>
            <w:r w:rsidRPr="00645E5F">
              <w:rPr>
                <w:rFonts w:eastAsia="標楷體" w:hAnsi="標楷體"/>
                <w:sz w:val="28"/>
                <w:szCs w:val="28"/>
              </w:rPr>
              <w:t>會議室在場人員</w:t>
            </w:r>
            <w:proofErr w:type="gramEnd"/>
            <w:r w:rsidRPr="00645E5F">
              <w:rPr>
                <w:rFonts w:eastAsia="標楷體" w:hAnsi="標楷體"/>
                <w:sz w:val="28"/>
                <w:szCs w:val="28"/>
              </w:rPr>
              <w:t>身分</w:t>
            </w:r>
            <w:r w:rsidRPr="00645E5F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5B1DB0" w:rsidRPr="00645E5F" w:rsidRDefault="005B1DB0" w:rsidP="00A1695D">
            <w:pPr>
              <w:spacing w:line="440" w:lineRule="exact"/>
              <w:ind w:left="47"/>
              <w:rPr>
                <w:rFonts w:eastAsia="標楷體" w:hAnsi="標楷體"/>
                <w:sz w:val="28"/>
                <w:szCs w:val="28"/>
              </w:rPr>
            </w:pPr>
            <w:r w:rsidRPr="00645E5F">
              <w:rPr>
                <w:rFonts w:eastAsia="標楷體" w:hAnsi="標楷體" w:hint="eastAsia"/>
                <w:sz w:val="28"/>
                <w:szCs w:val="28"/>
              </w:rPr>
              <w:t>請試驗主持人及秘書處行政人員</w:t>
            </w:r>
            <w:proofErr w:type="gramStart"/>
            <w:r w:rsidRPr="00645E5F">
              <w:rPr>
                <w:rFonts w:eastAsia="標楷體" w:hAnsi="標楷體" w:hint="eastAsia"/>
                <w:sz w:val="28"/>
                <w:szCs w:val="28"/>
              </w:rPr>
              <w:t>介紹在場人員</w:t>
            </w:r>
            <w:proofErr w:type="gramEnd"/>
          </w:p>
        </w:tc>
      </w:tr>
      <w:tr w:rsidR="005B1DB0" w:rsidRPr="00645E5F" w:rsidTr="00A1695D">
        <w:trPr>
          <w:jc w:val="center"/>
        </w:trPr>
        <w:tc>
          <w:tcPr>
            <w:tcW w:w="1384" w:type="dxa"/>
            <w:vAlign w:val="center"/>
          </w:tcPr>
          <w:p w:rsidR="005B1DB0" w:rsidRPr="00645E5F" w:rsidRDefault="005B1DB0" w:rsidP="00A1695D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int="eastAsia"/>
                <w:sz w:val="28"/>
                <w:szCs w:val="28"/>
              </w:rPr>
              <w:t>20</w:t>
            </w:r>
            <w:r w:rsidRPr="00645E5F">
              <w:rPr>
                <w:rFonts w:eastAsia="標楷體" w:hint="eastAsia"/>
                <w:sz w:val="28"/>
                <w:szCs w:val="28"/>
              </w:rPr>
              <w:t>分鐘</w:t>
            </w:r>
          </w:p>
        </w:tc>
        <w:tc>
          <w:tcPr>
            <w:tcW w:w="6978" w:type="dxa"/>
            <w:vAlign w:val="center"/>
          </w:tcPr>
          <w:p w:rsidR="005B1DB0" w:rsidRPr="00645E5F" w:rsidRDefault="005B1DB0" w:rsidP="00A1695D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  <w:r w:rsidRPr="00645E5F">
              <w:rPr>
                <w:rFonts w:eastAsia="標楷體" w:hAnsi="標楷體"/>
                <w:sz w:val="28"/>
                <w:szCs w:val="28"/>
              </w:rPr>
              <w:t>試驗主持人簡報</w:t>
            </w:r>
            <w:r w:rsidRPr="00645E5F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5B1DB0" w:rsidRPr="00645E5F" w:rsidRDefault="005B1DB0" w:rsidP="00A1695D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  <w:r w:rsidRPr="00645E5F">
              <w:rPr>
                <w:rFonts w:eastAsia="標楷體" w:hAnsi="標楷體" w:hint="eastAsia"/>
                <w:sz w:val="28"/>
                <w:szCs w:val="28"/>
              </w:rPr>
              <w:t>簡報內容需包含試驗內容簡介、目前收案狀況、嚴重不良事件及</w:t>
            </w:r>
            <w:r w:rsidRPr="00645E5F">
              <w:rPr>
                <w:rFonts w:eastAsia="標楷體" w:hAnsi="標楷體"/>
                <w:sz w:val="28"/>
                <w:szCs w:val="28"/>
              </w:rPr>
              <w:t>試驗</w:t>
            </w:r>
            <w:r w:rsidRPr="00645E5F">
              <w:rPr>
                <w:rFonts w:eastAsia="標楷體" w:hAnsi="標楷體" w:hint="eastAsia"/>
                <w:sz w:val="28"/>
                <w:szCs w:val="28"/>
              </w:rPr>
              <w:t>不遵從</w:t>
            </w:r>
            <w:r w:rsidRPr="00645E5F">
              <w:rPr>
                <w:rFonts w:eastAsia="標楷體" w:hAnsi="標楷體"/>
                <w:sz w:val="28"/>
                <w:szCs w:val="28"/>
              </w:rPr>
              <w:t>事件</w:t>
            </w:r>
            <w:r w:rsidRPr="00645E5F">
              <w:rPr>
                <w:rFonts w:eastAsia="標楷體" w:hAnsi="標楷體" w:hint="eastAsia"/>
                <w:sz w:val="28"/>
                <w:szCs w:val="28"/>
              </w:rPr>
              <w:t>通報與處理情形、自我檢核結果等</w:t>
            </w:r>
          </w:p>
        </w:tc>
      </w:tr>
      <w:tr w:rsidR="005B1DB0" w:rsidRPr="00645E5F" w:rsidTr="00A1695D">
        <w:trPr>
          <w:jc w:val="center"/>
        </w:trPr>
        <w:tc>
          <w:tcPr>
            <w:tcW w:w="1384" w:type="dxa"/>
            <w:vAlign w:val="center"/>
          </w:tcPr>
          <w:p w:rsidR="005B1DB0" w:rsidRPr="00645E5F" w:rsidRDefault="005B1DB0" w:rsidP="00A1695D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int="eastAsia"/>
                <w:sz w:val="28"/>
                <w:szCs w:val="28"/>
              </w:rPr>
              <w:lastRenderedPageBreak/>
              <w:t>60</w:t>
            </w:r>
            <w:r w:rsidRPr="00645E5F">
              <w:rPr>
                <w:rFonts w:eastAsia="標楷體" w:hint="eastAsia"/>
                <w:sz w:val="28"/>
                <w:szCs w:val="28"/>
              </w:rPr>
              <w:t>分鐘</w:t>
            </w:r>
          </w:p>
        </w:tc>
        <w:tc>
          <w:tcPr>
            <w:tcW w:w="6978" w:type="dxa"/>
            <w:vAlign w:val="center"/>
          </w:tcPr>
          <w:p w:rsidR="005B1DB0" w:rsidRPr="00645E5F" w:rsidRDefault="005B1DB0" w:rsidP="00A1695D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  <w:r w:rsidRPr="00645E5F">
              <w:rPr>
                <w:rFonts w:eastAsia="標楷體" w:hAnsi="標楷體"/>
                <w:sz w:val="28"/>
                <w:szCs w:val="28"/>
              </w:rPr>
              <w:t>人體試驗委員會成員進行文件稽核</w:t>
            </w:r>
            <w:r w:rsidRPr="00645E5F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5B1DB0" w:rsidRPr="00645E5F" w:rsidRDefault="005B1DB0" w:rsidP="005B1DB0">
            <w:pPr>
              <w:numPr>
                <w:ilvl w:val="0"/>
                <w:numId w:val="4"/>
              </w:num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Ansi="Arial"/>
                <w:sz w:val="28"/>
                <w:szCs w:val="28"/>
              </w:rPr>
              <w:t>人體試驗倫理委員會</w:t>
            </w:r>
            <w:r w:rsidRPr="00645E5F">
              <w:rPr>
                <w:rFonts w:eastAsia="標楷體" w:hAnsi="Arial" w:hint="eastAsia"/>
                <w:sz w:val="28"/>
                <w:szCs w:val="28"/>
              </w:rPr>
              <w:t>生物醫學科學</w:t>
            </w:r>
            <w:r w:rsidRPr="00645E5F">
              <w:rPr>
                <w:rFonts w:eastAsia="標楷體" w:hAnsi="Arial"/>
                <w:sz w:val="28"/>
                <w:szCs w:val="28"/>
              </w:rPr>
              <w:t>委員</w:t>
            </w:r>
            <w:r w:rsidRPr="00645E5F">
              <w:rPr>
                <w:rFonts w:eastAsia="標楷體" w:hAnsi="Arial" w:hint="eastAsia"/>
                <w:sz w:val="28"/>
                <w:szCs w:val="28"/>
              </w:rPr>
              <w:t>：</w:t>
            </w:r>
            <w:r w:rsidRPr="00645E5F">
              <w:rPr>
                <w:rFonts w:eastAsia="標楷體"/>
                <w:sz w:val="28"/>
                <w:szCs w:val="28"/>
              </w:rPr>
              <w:t>檢視受試者病歷、檢查檢驗報告及個案報告表等資料。</w:t>
            </w:r>
          </w:p>
          <w:p w:rsidR="005B1DB0" w:rsidRPr="00645E5F" w:rsidRDefault="005B1DB0" w:rsidP="005B1DB0">
            <w:pPr>
              <w:numPr>
                <w:ilvl w:val="0"/>
                <w:numId w:val="4"/>
              </w:num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Ansi="Arial"/>
                <w:sz w:val="28"/>
                <w:szCs w:val="28"/>
              </w:rPr>
              <w:t>人體試驗倫理委員會非</w:t>
            </w:r>
            <w:r w:rsidRPr="00645E5F">
              <w:rPr>
                <w:rFonts w:eastAsia="標楷體" w:hAnsi="Arial" w:hint="eastAsia"/>
                <w:sz w:val="28"/>
                <w:szCs w:val="28"/>
              </w:rPr>
              <w:t>生物醫學科學</w:t>
            </w:r>
            <w:r w:rsidRPr="00645E5F">
              <w:rPr>
                <w:rFonts w:eastAsia="標楷體" w:hAnsi="Arial"/>
                <w:sz w:val="28"/>
                <w:szCs w:val="28"/>
              </w:rPr>
              <w:t>委員、</w:t>
            </w:r>
            <w:r w:rsidRPr="00645E5F">
              <w:rPr>
                <w:rFonts w:eastAsia="標楷體" w:hint="eastAsia"/>
                <w:sz w:val="28"/>
                <w:szCs w:val="28"/>
              </w:rPr>
              <w:t>秘書處行政人員</w:t>
            </w:r>
            <w:r w:rsidRPr="00645E5F">
              <w:rPr>
                <w:rFonts w:eastAsia="標楷體" w:hAnsi="Arial" w:hint="eastAsia"/>
                <w:sz w:val="28"/>
                <w:szCs w:val="28"/>
              </w:rPr>
              <w:t>：</w:t>
            </w:r>
          </w:p>
          <w:p w:rsidR="005B1DB0" w:rsidRPr="00645E5F" w:rsidRDefault="005B1DB0" w:rsidP="005B1DB0">
            <w:pPr>
              <w:numPr>
                <w:ilvl w:val="0"/>
                <w:numId w:val="5"/>
              </w:numPr>
              <w:tabs>
                <w:tab w:val="clear" w:pos="360"/>
              </w:tabs>
              <w:spacing w:line="440" w:lineRule="exact"/>
              <w:ind w:left="674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Ansi="Arial"/>
                <w:sz w:val="28"/>
                <w:szCs w:val="28"/>
              </w:rPr>
              <w:t>依據稽核紀錄表，逐項檢視試驗計劃書、受試者同意書以確認所使用為正確版本，</w:t>
            </w:r>
            <w:r w:rsidRPr="00645E5F">
              <w:rPr>
                <w:rFonts w:eastAsia="標楷體"/>
                <w:sz w:val="28"/>
                <w:szCs w:val="28"/>
              </w:rPr>
              <w:t>隨機抽查受試者檔案以確定受試者簽署同意書的版本</w:t>
            </w:r>
          </w:p>
          <w:p w:rsidR="005B1DB0" w:rsidRPr="00645E5F" w:rsidRDefault="005B1DB0" w:rsidP="005B1DB0">
            <w:pPr>
              <w:numPr>
                <w:ilvl w:val="0"/>
                <w:numId w:val="5"/>
              </w:numPr>
              <w:tabs>
                <w:tab w:val="clear" w:pos="360"/>
              </w:tabs>
              <w:spacing w:line="440" w:lineRule="exact"/>
              <w:ind w:left="674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int="eastAsia"/>
                <w:sz w:val="28"/>
                <w:szCs w:val="28"/>
              </w:rPr>
              <w:t>至臨床試驗藥局</w:t>
            </w:r>
            <w:r w:rsidRPr="00645E5F">
              <w:rPr>
                <w:rFonts w:eastAsia="標楷體"/>
                <w:sz w:val="28"/>
                <w:szCs w:val="28"/>
              </w:rPr>
              <w:t>瞭解研究用藥品之處置與管理是否符合法規之要求及本院相關規定</w:t>
            </w:r>
          </w:p>
          <w:p w:rsidR="005B1DB0" w:rsidRPr="00645E5F" w:rsidRDefault="005B1DB0" w:rsidP="005B1DB0">
            <w:pPr>
              <w:numPr>
                <w:ilvl w:val="0"/>
                <w:numId w:val="5"/>
              </w:numPr>
              <w:tabs>
                <w:tab w:val="clear" w:pos="360"/>
              </w:tabs>
              <w:spacing w:line="440" w:lineRule="exact"/>
              <w:ind w:left="674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/>
                <w:sz w:val="28"/>
                <w:szCs w:val="28"/>
              </w:rPr>
              <w:t>檢視研究相關文件是否適當保存建檔。</w:t>
            </w:r>
          </w:p>
          <w:p w:rsidR="005B1DB0" w:rsidRPr="00645E5F" w:rsidRDefault="005B1DB0" w:rsidP="005B1DB0">
            <w:pPr>
              <w:numPr>
                <w:ilvl w:val="0"/>
                <w:numId w:val="5"/>
              </w:numPr>
              <w:tabs>
                <w:tab w:val="clear" w:pos="360"/>
              </w:tabs>
              <w:spacing w:line="440" w:lineRule="exact"/>
              <w:ind w:left="674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int="eastAsia"/>
                <w:sz w:val="28"/>
                <w:szCs w:val="28"/>
              </w:rPr>
              <w:t>隨機抽選</w:t>
            </w:r>
            <w:r w:rsidRPr="00645E5F">
              <w:rPr>
                <w:rFonts w:eastAsia="標楷體" w:hint="eastAsia"/>
                <w:sz w:val="28"/>
                <w:szCs w:val="28"/>
              </w:rPr>
              <w:t>2</w:t>
            </w:r>
            <w:r w:rsidRPr="00645E5F">
              <w:rPr>
                <w:rFonts w:eastAsia="標楷體" w:hint="eastAsia"/>
                <w:sz w:val="28"/>
                <w:szCs w:val="28"/>
              </w:rPr>
              <w:t>位受試者，以電話訪問方式確認受試者知情同意之過程。</w:t>
            </w:r>
          </w:p>
        </w:tc>
      </w:tr>
      <w:tr w:rsidR="005B1DB0" w:rsidRPr="00645E5F" w:rsidTr="00A1695D">
        <w:trPr>
          <w:jc w:val="center"/>
        </w:trPr>
        <w:tc>
          <w:tcPr>
            <w:tcW w:w="1384" w:type="dxa"/>
            <w:vAlign w:val="center"/>
          </w:tcPr>
          <w:p w:rsidR="005B1DB0" w:rsidRPr="00645E5F" w:rsidRDefault="005B1DB0" w:rsidP="00A1695D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645E5F">
              <w:rPr>
                <w:rFonts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6978" w:type="dxa"/>
            <w:vAlign w:val="center"/>
          </w:tcPr>
          <w:p w:rsidR="005B1DB0" w:rsidRPr="00645E5F" w:rsidRDefault="005B1DB0" w:rsidP="00A1695D">
            <w:pPr>
              <w:spacing w:line="440" w:lineRule="exact"/>
              <w:ind w:left="47"/>
              <w:rPr>
                <w:rFonts w:eastAsia="標楷體" w:hAnsi="標楷體"/>
                <w:sz w:val="28"/>
                <w:szCs w:val="28"/>
              </w:rPr>
            </w:pPr>
            <w:r w:rsidRPr="00645E5F">
              <w:rPr>
                <w:rFonts w:eastAsia="標楷體" w:hAnsi="標楷體"/>
                <w:sz w:val="28"/>
                <w:szCs w:val="28"/>
              </w:rPr>
              <w:t>人體試驗委員會實地稽核人員就所見資料進行討論</w:t>
            </w:r>
            <w:r w:rsidRPr="00645E5F">
              <w:rPr>
                <w:rFonts w:eastAsia="標楷體"/>
                <w:sz w:val="28"/>
                <w:szCs w:val="28"/>
              </w:rPr>
              <w:t>(</w:t>
            </w:r>
            <w:r w:rsidRPr="00645E5F">
              <w:rPr>
                <w:rFonts w:eastAsia="標楷體" w:hAnsi="標楷體"/>
                <w:sz w:val="28"/>
                <w:szCs w:val="28"/>
              </w:rPr>
              <w:t>試驗團隊請迴避</w:t>
            </w:r>
            <w:r w:rsidRPr="00645E5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B1DB0" w:rsidRPr="00645E5F" w:rsidTr="00A1695D">
        <w:trPr>
          <w:jc w:val="center"/>
        </w:trPr>
        <w:tc>
          <w:tcPr>
            <w:tcW w:w="1384" w:type="dxa"/>
            <w:vAlign w:val="center"/>
          </w:tcPr>
          <w:p w:rsidR="005B1DB0" w:rsidRPr="00645E5F" w:rsidRDefault="005B1DB0" w:rsidP="00A1695D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Ansi="標楷體" w:hint="eastAsia"/>
                <w:sz w:val="28"/>
                <w:szCs w:val="28"/>
              </w:rPr>
              <w:t>20</w:t>
            </w:r>
            <w:r w:rsidRPr="00645E5F">
              <w:rPr>
                <w:rFonts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6978" w:type="dxa"/>
            <w:vAlign w:val="center"/>
          </w:tcPr>
          <w:p w:rsidR="005B1DB0" w:rsidRPr="00645E5F" w:rsidRDefault="005B1DB0" w:rsidP="00A1695D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  <w:r w:rsidRPr="00645E5F">
              <w:rPr>
                <w:rFonts w:eastAsia="標楷體" w:hAnsi="標楷體"/>
                <w:sz w:val="28"/>
                <w:szCs w:val="28"/>
              </w:rPr>
              <w:t>結果報告與討論</w:t>
            </w:r>
            <w:r w:rsidRPr="00645E5F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5B1DB0" w:rsidRPr="00645E5F" w:rsidRDefault="005B1DB0" w:rsidP="00A1695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645E5F">
              <w:rPr>
                <w:rFonts w:eastAsia="標楷體" w:hAnsi="Arial"/>
                <w:sz w:val="28"/>
                <w:szCs w:val="28"/>
              </w:rPr>
              <w:t>人體試驗倫理委員會委員及</w:t>
            </w:r>
            <w:r w:rsidRPr="00645E5F">
              <w:rPr>
                <w:rFonts w:eastAsia="標楷體" w:hint="eastAsia"/>
                <w:sz w:val="28"/>
                <w:szCs w:val="28"/>
              </w:rPr>
              <w:t>秘書處行政人員</w:t>
            </w:r>
            <w:r w:rsidRPr="00645E5F">
              <w:rPr>
                <w:rFonts w:eastAsia="標楷體"/>
                <w:sz w:val="28"/>
                <w:szCs w:val="28"/>
              </w:rPr>
              <w:t>稽核當日發現問題，須與</w:t>
            </w:r>
            <w:r w:rsidRPr="00645E5F">
              <w:rPr>
                <w:rFonts w:eastAsia="標楷體" w:hint="eastAsia"/>
                <w:sz w:val="28"/>
                <w:szCs w:val="28"/>
              </w:rPr>
              <w:t>試驗</w:t>
            </w:r>
            <w:r w:rsidRPr="00645E5F">
              <w:rPr>
                <w:rFonts w:eastAsia="標楷體"/>
                <w:sz w:val="28"/>
                <w:szCs w:val="28"/>
              </w:rPr>
              <w:t>主持人及研究相關人員立即回應溝通。</w:t>
            </w:r>
          </w:p>
        </w:tc>
      </w:tr>
    </w:tbl>
    <w:p w:rsidR="005B1DB0" w:rsidRPr="00645E5F" w:rsidRDefault="005B1DB0" w:rsidP="005B1DB0">
      <w:pPr>
        <w:numPr>
          <w:ilvl w:val="0"/>
          <w:numId w:val="1"/>
        </w:numPr>
        <w:spacing w:line="360" w:lineRule="auto"/>
        <w:rPr>
          <w:rFonts w:eastAsia="標楷體"/>
          <w:sz w:val="32"/>
          <w:szCs w:val="32"/>
        </w:rPr>
      </w:pPr>
      <w:r w:rsidRPr="00645E5F">
        <w:rPr>
          <w:rFonts w:eastAsia="標楷體"/>
          <w:sz w:val="32"/>
          <w:szCs w:val="32"/>
        </w:rPr>
        <w:t>查核</w:t>
      </w:r>
      <w:r w:rsidRPr="00645E5F">
        <w:rPr>
          <w:rFonts w:eastAsia="標楷體" w:hint="eastAsia"/>
          <w:sz w:val="32"/>
          <w:szCs w:val="32"/>
        </w:rPr>
        <w:t>結束後</w:t>
      </w:r>
      <w:r w:rsidRPr="00645E5F">
        <w:rPr>
          <w:rFonts w:eastAsia="標楷體"/>
          <w:sz w:val="32"/>
          <w:szCs w:val="32"/>
        </w:rPr>
        <w:t>：</w:t>
      </w:r>
    </w:p>
    <w:p w:rsidR="005B1DB0" w:rsidRPr="00645E5F" w:rsidRDefault="005B1DB0" w:rsidP="005B1DB0">
      <w:pPr>
        <w:spacing w:line="360" w:lineRule="auto"/>
        <w:ind w:leftChars="145" w:left="348"/>
      </w:pPr>
      <w:r w:rsidRPr="00645E5F">
        <w:rPr>
          <w:rFonts w:eastAsia="標楷體"/>
          <w:sz w:val="28"/>
          <w:szCs w:val="28"/>
        </w:rPr>
        <w:t>秘書處</w:t>
      </w:r>
      <w:r w:rsidRPr="00645E5F">
        <w:rPr>
          <w:rFonts w:eastAsia="標楷體" w:hint="eastAsia"/>
          <w:sz w:val="28"/>
          <w:szCs w:val="28"/>
        </w:rPr>
        <w:t>行政人員於查核後</w:t>
      </w:r>
      <w:r w:rsidRPr="00645E5F">
        <w:rPr>
          <w:rFonts w:eastAsia="標楷體" w:hint="eastAsia"/>
          <w:sz w:val="28"/>
          <w:szCs w:val="28"/>
        </w:rPr>
        <w:t>14</w:t>
      </w:r>
      <w:r w:rsidRPr="00645E5F">
        <w:rPr>
          <w:rFonts w:eastAsia="標楷體" w:hint="eastAsia"/>
          <w:sz w:val="28"/>
          <w:szCs w:val="28"/>
        </w:rPr>
        <w:t>個工作日</w:t>
      </w:r>
      <w:r w:rsidRPr="00645E5F">
        <w:rPr>
          <w:rFonts w:eastAsia="標楷體"/>
          <w:sz w:val="28"/>
          <w:szCs w:val="28"/>
        </w:rPr>
        <w:t>將審查結果以書面通知</w:t>
      </w:r>
      <w:r w:rsidRPr="00645E5F">
        <w:rPr>
          <w:rFonts w:eastAsia="標楷體" w:hint="eastAsia"/>
          <w:sz w:val="28"/>
          <w:szCs w:val="28"/>
        </w:rPr>
        <w:t>試驗</w:t>
      </w:r>
      <w:r w:rsidRPr="00645E5F">
        <w:rPr>
          <w:rFonts w:eastAsia="標楷體"/>
          <w:sz w:val="28"/>
          <w:szCs w:val="28"/>
        </w:rPr>
        <w:t>主持人</w:t>
      </w:r>
      <w:r w:rsidRPr="00645E5F">
        <w:rPr>
          <w:rFonts w:eastAsia="標楷體" w:hint="eastAsia"/>
          <w:sz w:val="28"/>
          <w:szCs w:val="28"/>
        </w:rPr>
        <w:t>。</w:t>
      </w:r>
    </w:p>
    <w:p w:rsidR="00605580" w:rsidRPr="005B1DB0" w:rsidRDefault="00605580"/>
    <w:sectPr w:rsidR="00605580" w:rsidRPr="005B1DB0" w:rsidSect="006055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B0" w:rsidRDefault="005B1DB0" w:rsidP="005B1DB0">
      <w:r>
        <w:separator/>
      </w:r>
    </w:p>
  </w:endnote>
  <w:endnote w:type="continuationSeparator" w:id="0">
    <w:p w:rsidR="005B1DB0" w:rsidRDefault="005B1DB0" w:rsidP="005B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B0" w:rsidRDefault="005B1DB0" w:rsidP="005B1DB0">
      <w:r>
        <w:separator/>
      </w:r>
    </w:p>
  </w:footnote>
  <w:footnote w:type="continuationSeparator" w:id="0">
    <w:p w:rsidR="005B1DB0" w:rsidRDefault="005B1DB0" w:rsidP="005B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B3B"/>
    <w:multiLevelType w:val="hybridMultilevel"/>
    <w:tmpl w:val="494AEA10"/>
    <w:lvl w:ilvl="0" w:tplc="5B183B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Ansi="標楷體" w:hint="eastAsia"/>
      </w:rPr>
    </w:lvl>
    <w:lvl w:ilvl="1" w:tplc="02E8CE64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120"/>
        </w:tabs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40"/>
        </w:tabs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20"/>
        </w:tabs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00"/>
        </w:tabs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80"/>
        </w:tabs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60"/>
        </w:tabs>
        <w:ind w:left="2760" w:hanging="480"/>
      </w:pPr>
    </w:lvl>
  </w:abstractNum>
  <w:abstractNum w:abstractNumId="1">
    <w:nsid w:val="3E336436"/>
    <w:multiLevelType w:val="hybridMultilevel"/>
    <w:tmpl w:val="ECC25AD8"/>
    <w:lvl w:ilvl="0" w:tplc="5B183B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Ansi="標楷體" w:hint="eastAsia"/>
      </w:rPr>
    </w:lvl>
    <w:lvl w:ilvl="1" w:tplc="8F7890AE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47474273"/>
    <w:multiLevelType w:val="hybridMultilevel"/>
    <w:tmpl w:val="E2D2240A"/>
    <w:lvl w:ilvl="0" w:tplc="04090011">
      <w:start w:val="1"/>
      <w:numFmt w:val="upperLetter"/>
      <w:lvlText w:val="%1."/>
      <w:lvlJc w:val="left"/>
      <w:pPr>
        <w:ind w:left="1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3">
    <w:nsid w:val="4B9E37E5"/>
    <w:multiLevelType w:val="hybridMultilevel"/>
    <w:tmpl w:val="2924BBF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4D18C8"/>
    <w:multiLevelType w:val="hybridMultilevel"/>
    <w:tmpl w:val="AF56E550"/>
    <w:lvl w:ilvl="0" w:tplc="A720F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6781FA4"/>
    <w:multiLevelType w:val="hybridMultilevel"/>
    <w:tmpl w:val="B7E6A26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DB0"/>
    <w:rsid w:val="00565D55"/>
    <w:rsid w:val="005B1DB0"/>
    <w:rsid w:val="0060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B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D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B1D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1D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B1D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2</cp:revision>
  <dcterms:created xsi:type="dcterms:W3CDTF">2018-11-06T04:58:00Z</dcterms:created>
  <dcterms:modified xsi:type="dcterms:W3CDTF">2018-11-06T04:58:00Z</dcterms:modified>
</cp:coreProperties>
</file>