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jc w:val="center"/>
        <w:textAlignment w:val="bottom"/>
        <w:rPr>
          <w:rFonts w:eastAsia="標楷體"/>
          <w:b/>
          <w:bCs/>
          <w:color w:val="000000"/>
          <w:sz w:val="42"/>
          <w:szCs w:val="42"/>
        </w:rPr>
      </w:pPr>
      <w:r w:rsidRPr="00D538F8">
        <w:rPr>
          <w:rFonts w:eastAsia="標楷體"/>
          <w:b/>
          <w:bCs/>
          <w:color w:val="000000"/>
          <w:sz w:val="42"/>
          <w:szCs w:val="42"/>
        </w:rPr>
        <w:t xml:space="preserve">Chang Gung Medical Foundation 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jc w:val="center"/>
        <w:textAlignment w:val="bottom"/>
        <w:rPr>
          <w:rFonts w:eastAsia="標楷體" w:hAnsi="Arial"/>
          <w:b/>
          <w:color w:val="000000"/>
          <w:sz w:val="42"/>
          <w:szCs w:val="42"/>
        </w:rPr>
      </w:pPr>
      <w:r w:rsidRPr="00D538F8">
        <w:rPr>
          <w:rFonts w:eastAsia="標楷體"/>
          <w:b/>
          <w:bCs/>
          <w:color w:val="000000"/>
          <w:sz w:val="42"/>
          <w:szCs w:val="42"/>
        </w:rPr>
        <w:t>Institutional Review Board</w:t>
      </w:r>
    </w:p>
    <w:p w:rsidR="006D741F" w:rsidRPr="00D538F8" w:rsidRDefault="006D741F" w:rsidP="006D741F">
      <w:pPr>
        <w:spacing w:line="0" w:lineRule="atLeast"/>
        <w:jc w:val="center"/>
        <w:rPr>
          <w:rFonts w:eastAsia="標楷體"/>
          <w:color w:val="000000"/>
          <w:sz w:val="20"/>
        </w:rPr>
      </w:pPr>
      <w:r w:rsidRPr="00D538F8">
        <w:rPr>
          <w:rFonts w:eastAsia="標楷體"/>
          <w:color w:val="000000"/>
          <w:sz w:val="20"/>
        </w:rPr>
        <w:t>199, TUNG HWA NORTH ROAD,</w:t>
      </w:r>
    </w:p>
    <w:p w:rsidR="006D741F" w:rsidRPr="00D538F8" w:rsidRDefault="006D741F" w:rsidP="006D741F">
      <w:pPr>
        <w:spacing w:line="0" w:lineRule="atLeast"/>
        <w:jc w:val="center"/>
        <w:rPr>
          <w:rFonts w:eastAsia="標楷體"/>
          <w:color w:val="000000"/>
          <w:sz w:val="20"/>
        </w:rPr>
      </w:pPr>
      <w:r w:rsidRPr="00D538F8">
        <w:rPr>
          <w:rFonts w:eastAsia="標楷體"/>
          <w:color w:val="000000"/>
          <w:sz w:val="20"/>
        </w:rPr>
        <w:t>TAIPEI, TAIWAN, 10507</w:t>
      </w:r>
    </w:p>
    <w:p w:rsidR="006D741F" w:rsidRPr="00D538F8" w:rsidRDefault="006D741F" w:rsidP="006D741F">
      <w:pPr>
        <w:spacing w:line="0" w:lineRule="atLeast"/>
        <w:jc w:val="center"/>
        <w:rPr>
          <w:rFonts w:eastAsia="標楷體"/>
          <w:color w:val="000000"/>
          <w:sz w:val="20"/>
        </w:rPr>
      </w:pPr>
      <w:r w:rsidRPr="00D538F8">
        <w:rPr>
          <w:rFonts w:eastAsia="標楷體"/>
          <w:color w:val="000000"/>
          <w:sz w:val="20"/>
        </w:rPr>
        <w:t>REPUBLIC OF CHINA</w:t>
      </w:r>
    </w:p>
    <w:p w:rsidR="006D741F" w:rsidRPr="00D538F8" w:rsidRDefault="006D741F" w:rsidP="006D741F">
      <w:pPr>
        <w:spacing w:line="0" w:lineRule="atLeast"/>
        <w:jc w:val="center"/>
        <w:rPr>
          <w:rFonts w:eastAsia="標楷體"/>
          <w:color w:val="000000"/>
          <w:sz w:val="20"/>
        </w:rPr>
      </w:pPr>
      <w:r w:rsidRPr="00D538F8">
        <w:rPr>
          <w:rFonts w:eastAsia="標楷體"/>
          <w:color w:val="000000"/>
          <w:sz w:val="20"/>
        </w:rPr>
        <w:t>Tel: (03) 3196200</w:t>
      </w:r>
    </w:p>
    <w:p w:rsidR="006D741F" w:rsidRPr="00D538F8" w:rsidRDefault="006D741F" w:rsidP="006D741F">
      <w:pPr>
        <w:widowControl/>
        <w:autoSpaceDE w:val="0"/>
        <w:autoSpaceDN w:val="0"/>
        <w:spacing w:line="0" w:lineRule="atLeast"/>
        <w:ind w:right="40"/>
        <w:jc w:val="center"/>
        <w:textAlignment w:val="bottom"/>
        <w:rPr>
          <w:rFonts w:eastAsia="標楷體" w:hAnsi="Arial"/>
          <w:color w:val="000000"/>
          <w:sz w:val="20"/>
        </w:rPr>
      </w:pPr>
      <w:r w:rsidRPr="00D538F8">
        <w:rPr>
          <w:rFonts w:eastAsia="標楷體"/>
          <w:color w:val="000000"/>
          <w:sz w:val="20"/>
        </w:rPr>
        <w:t>Fax: (03) 3494549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textAlignment w:val="bottom"/>
        <w:rPr>
          <w:rFonts w:eastAsia="標楷體"/>
          <w:color w:val="000000"/>
          <w:szCs w:val="24"/>
        </w:rPr>
      </w:pPr>
      <w:r w:rsidRPr="00D538F8">
        <w:rPr>
          <w:rFonts w:eastAsia="標楷體"/>
          <w:color w:val="000000"/>
          <w:szCs w:val="24"/>
        </w:rPr>
        <w:t>Protocol Title</w:t>
      </w:r>
      <w:r w:rsidRPr="00D538F8">
        <w:rPr>
          <w:rFonts w:eastAsia="標楷體"/>
          <w:color w:val="000000"/>
          <w:szCs w:val="24"/>
        </w:rPr>
        <w:t>：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textAlignment w:val="bottom"/>
        <w:rPr>
          <w:rFonts w:eastAsia="標楷體"/>
          <w:color w:val="000000"/>
          <w:szCs w:val="24"/>
        </w:rPr>
      </w:pPr>
      <w:proofErr w:type="gramStart"/>
      <w:r w:rsidRPr="00D538F8">
        <w:rPr>
          <w:rFonts w:eastAsia="標楷體"/>
          <w:color w:val="000000"/>
          <w:szCs w:val="24"/>
        </w:rPr>
        <w:t>IRB No.</w:t>
      </w:r>
      <w:proofErr w:type="gramEnd"/>
      <w:r w:rsidRPr="00D538F8">
        <w:rPr>
          <w:rFonts w:eastAsia="標楷體"/>
          <w:color w:val="000000"/>
          <w:szCs w:val="24"/>
        </w:rPr>
        <w:t xml:space="preserve"> </w:t>
      </w:r>
      <w:r w:rsidRPr="00D538F8">
        <w:rPr>
          <w:rFonts w:eastAsia="標楷體"/>
          <w:color w:val="000000"/>
          <w:szCs w:val="24"/>
        </w:rPr>
        <w:t>：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textAlignment w:val="bottom"/>
        <w:rPr>
          <w:rFonts w:eastAsia="標楷體"/>
          <w:color w:val="000000"/>
          <w:szCs w:val="24"/>
        </w:rPr>
      </w:pPr>
      <w:r w:rsidRPr="00D538F8">
        <w:rPr>
          <w:rFonts w:eastAsia="標楷體"/>
          <w:color w:val="000000"/>
          <w:szCs w:val="24"/>
        </w:rPr>
        <w:t xml:space="preserve">Principal Investigator(s) </w:t>
      </w:r>
      <w:r w:rsidRPr="00D538F8">
        <w:rPr>
          <w:rFonts w:eastAsia="標楷體"/>
          <w:color w:val="000000"/>
          <w:szCs w:val="24"/>
        </w:rPr>
        <w:t>：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textAlignment w:val="bottom"/>
        <w:rPr>
          <w:rFonts w:eastAsia="標楷體"/>
          <w:color w:val="000000"/>
          <w:szCs w:val="24"/>
        </w:rPr>
      </w:pPr>
      <w:r w:rsidRPr="00D538F8">
        <w:rPr>
          <w:rFonts w:eastAsia="標楷體" w:hint="eastAsia"/>
          <w:color w:val="000000"/>
          <w:szCs w:val="24"/>
        </w:rPr>
        <w:t>Date of Approval</w:t>
      </w:r>
      <w:r w:rsidRPr="00D538F8">
        <w:rPr>
          <w:rFonts w:eastAsia="標楷體"/>
          <w:color w:val="000000"/>
          <w:szCs w:val="24"/>
        </w:rPr>
        <w:t>：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textAlignment w:val="bottom"/>
        <w:rPr>
          <w:rFonts w:eastAsia="標楷體"/>
          <w:color w:val="000000"/>
          <w:sz w:val="28"/>
          <w:szCs w:val="28"/>
        </w:rPr>
      </w:pP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  <w:szCs w:val="24"/>
        </w:rPr>
      </w:pPr>
      <w:r w:rsidRPr="00D538F8">
        <w:rPr>
          <w:rFonts w:hint="eastAsia"/>
          <w:color w:val="000000"/>
        </w:rPr>
        <w:t xml:space="preserve">The </w:t>
      </w:r>
      <w:smartTag w:uri="urn:schemas-microsoft-com:office:smarttags" w:element="PersonName">
        <w:r w:rsidRPr="00D538F8">
          <w:rPr>
            <w:rFonts w:hint="eastAsia"/>
            <w:color w:val="000000"/>
          </w:rPr>
          <w:t>IRB</w:t>
        </w:r>
      </w:smartTag>
      <w:r w:rsidRPr="00D538F8">
        <w:rPr>
          <w:rFonts w:hint="eastAsia"/>
          <w:color w:val="000000"/>
        </w:rPr>
        <w:t xml:space="preserve"> reviewed your research protocol and </w:t>
      </w:r>
      <w:r w:rsidRPr="00D538F8">
        <w:rPr>
          <w:color w:val="000000"/>
        </w:rPr>
        <w:t>determined</w:t>
      </w:r>
      <w:r w:rsidRPr="00D538F8">
        <w:rPr>
          <w:rFonts w:hint="eastAsia"/>
          <w:color w:val="000000"/>
        </w:rPr>
        <w:t xml:space="preserve"> that it is exempt from IRB review </w:t>
      </w:r>
      <w:r w:rsidRPr="00D538F8">
        <w:rPr>
          <w:color w:val="000000"/>
        </w:rPr>
        <w:t>according to the regulation of Ministry of Health and Welfare, Taiwan</w:t>
      </w:r>
      <w:r w:rsidRPr="00D538F8">
        <w:rPr>
          <w:rFonts w:hint="eastAsia"/>
          <w:color w:val="000000"/>
        </w:rPr>
        <w:t>.</w:t>
      </w:r>
      <w:r w:rsidRPr="00D538F8">
        <w:rPr>
          <w:color w:val="000000"/>
        </w:rPr>
        <w:cr/>
      </w:r>
      <w:r w:rsidRPr="00D538F8">
        <w:rPr>
          <w:rFonts w:eastAsia="TSC UKai M TT"/>
          <w:color w:val="000000"/>
          <w:szCs w:val="24"/>
        </w:rPr>
        <w:t xml:space="preserve">The </w:t>
      </w:r>
      <w:r w:rsidRPr="00D538F8">
        <w:rPr>
          <w:rFonts w:hint="eastAsia"/>
          <w:color w:val="000000"/>
          <w:szCs w:val="24"/>
        </w:rPr>
        <w:t>IRB</w:t>
      </w:r>
      <w:r w:rsidRPr="00D538F8">
        <w:rPr>
          <w:rFonts w:eastAsia="TSC UKai M TT"/>
          <w:color w:val="000000"/>
          <w:szCs w:val="24"/>
        </w:rPr>
        <w:t xml:space="preserve"> is organized and operates </w:t>
      </w:r>
      <w:r w:rsidRPr="00D538F8">
        <w:rPr>
          <w:rFonts w:hint="eastAsia"/>
          <w:color w:val="000000"/>
          <w:szCs w:val="24"/>
        </w:rPr>
        <w:t>in accordance with</w:t>
      </w:r>
      <w:r w:rsidRPr="00D538F8">
        <w:rPr>
          <w:rFonts w:eastAsia="TSC UKai M TT"/>
          <w:color w:val="000000"/>
          <w:szCs w:val="24"/>
        </w:rPr>
        <w:t xml:space="preserve"> </w:t>
      </w:r>
      <w:r w:rsidRPr="00D538F8">
        <w:rPr>
          <w:rFonts w:hint="eastAsia"/>
          <w:color w:val="000000"/>
          <w:szCs w:val="24"/>
        </w:rPr>
        <w:t>G</w:t>
      </w:r>
      <w:r w:rsidRPr="00D538F8">
        <w:rPr>
          <w:rFonts w:eastAsia="TSC UKai M TT"/>
          <w:color w:val="000000"/>
          <w:szCs w:val="24"/>
        </w:rPr>
        <w:t xml:space="preserve">ood </w:t>
      </w:r>
      <w:r w:rsidRPr="00D538F8">
        <w:rPr>
          <w:rFonts w:hint="eastAsia"/>
          <w:color w:val="000000"/>
          <w:szCs w:val="24"/>
        </w:rPr>
        <w:t>C</w:t>
      </w:r>
      <w:r w:rsidRPr="00D538F8">
        <w:rPr>
          <w:rFonts w:eastAsia="TSC UKai M TT"/>
          <w:color w:val="000000"/>
          <w:szCs w:val="24"/>
        </w:rPr>
        <w:t xml:space="preserve">linical </w:t>
      </w:r>
      <w:r w:rsidRPr="00D538F8">
        <w:rPr>
          <w:rFonts w:hint="eastAsia"/>
          <w:color w:val="000000"/>
          <w:szCs w:val="24"/>
        </w:rPr>
        <w:t>P</w:t>
      </w:r>
      <w:r w:rsidRPr="00D538F8">
        <w:rPr>
          <w:rFonts w:eastAsia="TSC UKai M TT"/>
          <w:color w:val="000000"/>
          <w:szCs w:val="24"/>
        </w:rPr>
        <w:t xml:space="preserve">ractice and the applicable laws and regulations. </w:t>
      </w: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  <w:szCs w:val="24"/>
        </w:rPr>
      </w:pPr>
    </w:p>
    <w:p w:rsidR="006D741F" w:rsidRPr="00D538F8" w:rsidRDefault="006D741F" w:rsidP="006D741F">
      <w:pPr>
        <w:snapToGrid w:val="0"/>
        <w:spacing w:line="360" w:lineRule="auto"/>
        <w:jc w:val="both"/>
        <w:rPr>
          <w:rFonts w:eastAsia="TSC UKai M TT"/>
          <w:color w:val="000000"/>
        </w:rPr>
      </w:pP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</w:rPr>
      </w:pP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</w:rPr>
      </w:pPr>
      <w:proofErr w:type="gramStart"/>
      <w:r w:rsidRPr="00D538F8">
        <w:rPr>
          <w:rFonts w:hint="eastAsia"/>
          <w:color w:val="000000"/>
        </w:rPr>
        <w:t>&lt;</w:t>
      </w:r>
      <w:r w:rsidRPr="00D538F8">
        <w:rPr>
          <w:rFonts w:eastAsia="TSC UKai M TT"/>
          <w:color w:val="000000"/>
        </w:rPr>
        <w:t>Tsang-Tang Hsieh, M.D.</w:t>
      </w:r>
      <w:r w:rsidRPr="00D538F8">
        <w:rPr>
          <w:rFonts w:hint="eastAsia"/>
          <w:color w:val="000000"/>
        </w:rPr>
        <w:t>&gt;</w:t>
      </w:r>
      <w:proofErr w:type="gramEnd"/>
    </w:p>
    <w:p w:rsidR="006D741F" w:rsidRPr="00D538F8" w:rsidRDefault="006D741F" w:rsidP="006D741F">
      <w:pPr>
        <w:snapToGrid w:val="0"/>
        <w:spacing w:line="360" w:lineRule="auto"/>
        <w:jc w:val="both"/>
        <w:rPr>
          <w:rFonts w:eastAsia="TSC UKai M TT"/>
          <w:color w:val="000000"/>
        </w:rPr>
      </w:pPr>
      <w:r w:rsidRPr="00D538F8">
        <w:rPr>
          <w:rFonts w:eastAsia="TSC UKai M TT"/>
          <w:color w:val="000000"/>
        </w:rPr>
        <w:t>Chairman</w:t>
      </w: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</w:rPr>
      </w:pPr>
      <w:r w:rsidRPr="00D538F8">
        <w:rPr>
          <w:rFonts w:eastAsia="TSC UKai M TT" w:hint="eastAsia"/>
          <w:color w:val="000000"/>
        </w:rPr>
        <w:t>I</w:t>
      </w:r>
      <w:r w:rsidRPr="00D538F8">
        <w:rPr>
          <w:rFonts w:eastAsia="TSC UKai M TT"/>
          <w:color w:val="000000"/>
        </w:rPr>
        <w:t>nstitutional Review Board</w:t>
      </w:r>
    </w:p>
    <w:p w:rsidR="006D741F" w:rsidRPr="00D538F8" w:rsidRDefault="006D741F" w:rsidP="006D741F">
      <w:pPr>
        <w:snapToGrid w:val="0"/>
        <w:spacing w:line="360" w:lineRule="auto"/>
        <w:jc w:val="both"/>
        <w:rPr>
          <w:color w:val="000000"/>
        </w:rPr>
      </w:pPr>
      <w:r w:rsidRPr="00D538F8">
        <w:rPr>
          <w:rFonts w:eastAsia="TSC UKai M TT"/>
          <w:color w:val="000000"/>
        </w:rPr>
        <w:t>Chang Gung Me</w:t>
      </w:r>
      <w:r w:rsidRPr="00D538F8">
        <w:rPr>
          <w:rFonts w:eastAsia="TSC UKai M TT" w:hint="eastAsia"/>
          <w:color w:val="000000"/>
        </w:rPr>
        <w:t>dica</w:t>
      </w:r>
      <w:r w:rsidRPr="00D538F8">
        <w:rPr>
          <w:rFonts w:eastAsia="TSC UKai M TT"/>
          <w:color w:val="000000"/>
        </w:rPr>
        <w:t xml:space="preserve">l </w:t>
      </w:r>
      <w:r w:rsidRPr="00D538F8">
        <w:rPr>
          <w:rFonts w:eastAsia="TSC UKai M TT" w:hint="eastAsia"/>
          <w:color w:val="000000"/>
        </w:rPr>
        <w:t>Foundation</w:t>
      </w:r>
      <w:r w:rsidRPr="00D538F8">
        <w:rPr>
          <w:rFonts w:eastAsia="TSC UKai M TT"/>
          <w:color w:val="000000"/>
        </w:rPr>
        <w:t xml:space="preserve"> </w:t>
      </w: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jc w:val="center"/>
        <w:textAlignment w:val="bottom"/>
        <w:rPr>
          <w:rFonts w:eastAsia="標楷體" w:hAnsi="Arial"/>
          <w:color w:val="000000"/>
          <w:sz w:val="36"/>
        </w:rPr>
      </w:pP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jc w:val="center"/>
        <w:textAlignment w:val="bottom"/>
        <w:rPr>
          <w:rFonts w:eastAsia="標楷體" w:hAnsi="Arial"/>
          <w:color w:val="000000"/>
          <w:sz w:val="36"/>
        </w:rPr>
      </w:pPr>
    </w:p>
    <w:p w:rsidR="006D741F" w:rsidRPr="00D538F8" w:rsidRDefault="006D741F" w:rsidP="006D741F">
      <w:pPr>
        <w:widowControl/>
        <w:autoSpaceDE w:val="0"/>
        <w:autoSpaceDN w:val="0"/>
        <w:spacing w:line="440" w:lineRule="exact"/>
        <w:ind w:right="40"/>
        <w:jc w:val="center"/>
        <w:textAlignment w:val="bottom"/>
        <w:rPr>
          <w:rFonts w:eastAsia="標楷體" w:hAnsi="Arial"/>
          <w:color w:val="000000"/>
          <w:sz w:val="36"/>
        </w:rPr>
      </w:pPr>
    </w:p>
    <w:p w:rsidR="00294450" w:rsidRPr="006D741F" w:rsidRDefault="00294450"/>
    <w:sectPr w:rsidR="00294450" w:rsidRPr="006D741F" w:rsidSect="00294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C UKai M TT">
    <w:altName w:val="細明體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41F"/>
    <w:rsid w:val="0007433F"/>
    <w:rsid w:val="00257694"/>
    <w:rsid w:val="00266E14"/>
    <w:rsid w:val="00294450"/>
    <w:rsid w:val="006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Company>Sky123.Org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2018-11-06T04:54:00Z</dcterms:created>
  <dcterms:modified xsi:type="dcterms:W3CDTF">2018-11-06T04:54:00Z</dcterms:modified>
</cp:coreProperties>
</file>